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DA8E" w14:textId="77777777" w:rsidR="000E1898" w:rsidRDefault="000E1898" w:rsidP="00EC5197">
      <w:pPr>
        <w:ind w:left="720"/>
      </w:pPr>
    </w:p>
    <w:p w14:paraId="1DBAC4C0" w14:textId="3ED4DFBB" w:rsidR="000E1898" w:rsidRDefault="000E1898" w:rsidP="000E1898">
      <w:pPr>
        <w:pStyle w:val="Heading1"/>
      </w:pPr>
    </w:p>
    <w:p w14:paraId="21D15ED9" w14:textId="7470796B" w:rsidR="00792DFB" w:rsidRDefault="000E1898" w:rsidP="00792DFB">
      <w:pPr>
        <w:rPr>
          <w:sz w:val="36"/>
          <w:szCs w:val="36"/>
        </w:rPr>
      </w:pPr>
      <w:r>
        <w:rPr>
          <w:sz w:val="36"/>
          <w:szCs w:val="36"/>
        </w:rPr>
        <w:t xml:space="preserve">Response to </w:t>
      </w:r>
      <w:r w:rsidR="00792DFB">
        <w:rPr>
          <w:sz w:val="36"/>
          <w:szCs w:val="36"/>
        </w:rPr>
        <w:t>government White Paper –</w:t>
      </w:r>
    </w:p>
    <w:p w14:paraId="3199AF55" w14:textId="6D081638" w:rsidR="000E1898" w:rsidRPr="000E1898" w:rsidRDefault="00792DFB" w:rsidP="000E1898">
      <w:pPr>
        <w:rPr>
          <w:sz w:val="36"/>
          <w:szCs w:val="36"/>
        </w:rPr>
      </w:pPr>
      <w:r w:rsidRPr="00792DFB">
        <w:rPr>
          <w:sz w:val="36"/>
          <w:szCs w:val="36"/>
        </w:rPr>
        <w:t>SEND reform: putting children and young people first</w:t>
      </w:r>
    </w:p>
    <w:p w14:paraId="19A4E287" w14:textId="77777777" w:rsidR="000E1898" w:rsidRDefault="000E1898" w:rsidP="00EC5197">
      <w:pPr>
        <w:ind w:left="720"/>
      </w:pPr>
    </w:p>
    <w:p w14:paraId="58A20BDB" w14:textId="77777777" w:rsidR="002C3D16" w:rsidRDefault="00790B9D" w:rsidP="00790B9D">
      <w:pPr>
        <w:ind w:left="720"/>
      </w:pPr>
      <w:r w:rsidRPr="00790B9D">
        <w:t xml:space="preserve">This response is co-authored by Linda Lascelles (CEO) and Claire Hoyle (Family Engagement Officer). </w:t>
      </w:r>
      <w:r>
        <w:t xml:space="preserve">We are responding as </w:t>
      </w:r>
      <w:r w:rsidR="002C3D16">
        <w:t>an organisation – Afasic.</w:t>
      </w:r>
    </w:p>
    <w:p w14:paraId="6520A57F" w14:textId="466CD7DD" w:rsidR="00790B9D" w:rsidRDefault="00790B9D" w:rsidP="00790B9D">
      <w:pPr>
        <w:ind w:left="720"/>
      </w:pPr>
      <w:r w:rsidRPr="00790B9D">
        <w:t xml:space="preserve">We confirm that we do not require our responses or information to be </w:t>
      </w:r>
      <w:proofErr w:type="gramStart"/>
      <w:r w:rsidRPr="00790B9D">
        <w:t>confidential, and</w:t>
      </w:r>
      <w:proofErr w:type="gramEnd"/>
      <w:r w:rsidRPr="00790B9D">
        <w:t xml:space="preserve"> agree to the data protection requirements outlined in the online portal. </w:t>
      </w:r>
    </w:p>
    <w:p w14:paraId="1348178F" w14:textId="2732B993" w:rsidR="005B169D" w:rsidRDefault="00210CD6" w:rsidP="00EC5197">
      <w:pPr>
        <w:ind w:left="720"/>
      </w:pPr>
      <w:r>
        <w:t>Afasic is a small charity supporting families of children and young people with speech, language and communication difficulties, with a special focus on Developmental Language Disorder</w:t>
      </w:r>
      <w:r w:rsidR="00062D04">
        <w:t xml:space="preserve">.  We work closely with other organisations </w:t>
      </w:r>
      <w:r w:rsidR="00E50E52">
        <w:t>within the sector and are members of the Speech, Language and Communication Alliance</w:t>
      </w:r>
      <w:r w:rsidR="00BB7A6D">
        <w:t xml:space="preserve"> (SLCA)</w:t>
      </w:r>
      <w:r w:rsidR="00E50E52">
        <w:t>, the Disabled Children’s Partnership</w:t>
      </w:r>
      <w:r w:rsidR="00BB7A6D">
        <w:t xml:space="preserve"> (DCP)</w:t>
      </w:r>
      <w:r w:rsidR="00E50E52">
        <w:t xml:space="preserve">, </w:t>
      </w:r>
      <w:r w:rsidR="00B7076F">
        <w:t>the Special Educational Consortium</w:t>
      </w:r>
      <w:r w:rsidR="00BB7A6D">
        <w:t xml:space="preserve"> (SEC)</w:t>
      </w:r>
      <w:r w:rsidR="00B7076F">
        <w:t xml:space="preserve"> </w:t>
      </w:r>
      <w:r w:rsidR="005B169D">
        <w:t xml:space="preserve">and the DLD Vision. </w:t>
      </w:r>
    </w:p>
    <w:p w14:paraId="06D2DDB4" w14:textId="31131F9B" w:rsidR="004A471E" w:rsidRDefault="005B169D" w:rsidP="00EC5197">
      <w:pPr>
        <w:ind w:left="720"/>
      </w:pPr>
      <w:r>
        <w:t xml:space="preserve">Our </w:t>
      </w:r>
      <w:r w:rsidR="00210CD6">
        <w:t>responses reflect the concerns of the</w:t>
      </w:r>
      <w:r>
        <w:t xml:space="preserve"> </w:t>
      </w:r>
      <w:r w:rsidR="00210CD6">
        <w:t xml:space="preserve">families </w:t>
      </w:r>
      <w:r>
        <w:t xml:space="preserve">we support, </w:t>
      </w:r>
      <w:r w:rsidR="00210CD6">
        <w:t>as well as th</w:t>
      </w:r>
      <w:r>
        <w:t>ose</w:t>
      </w:r>
      <w:r w:rsidR="00210CD6">
        <w:t xml:space="preserve"> highlighted by others within the sector</w:t>
      </w:r>
      <w:r w:rsidR="004A471E">
        <w:t xml:space="preserve"> – especially our colleagues in NAPLIC.  In addition we </w:t>
      </w:r>
      <w:r w:rsidR="00210CD6">
        <w:t>are especially grateful for Michael Charles’s in depth analysis of the issues</w:t>
      </w:r>
      <w:r w:rsidR="004A471E">
        <w:t xml:space="preserve"> on Facebook, and the work of Dr Susan Ebbells at Moor House Research and Training Institute highlighting how those children with severe DLD, who currently rely on the support they receive through their EHCP to access a suitable education -  </w:t>
      </w:r>
      <w:hyperlink r:id="rId5" w:history="1">
        <w:r w:rsidR="004A471E">
          <w:rPr>
            <w:rStyle w:val="Hyperlink"/>
          </w:rPr>
          <w:t>Four in ten risk falling through SEND reform gaps - Moor House Research &amp; Training Institute</w:t>
        </w:r>
      </w:hyperlink>
    </w:p>
    <w:p w14:paraId="2225DDD4" w14:textId="77777777" w:rsidR="00685A57" w:rsidRDefault="00685A57" w:rsidP="00EC5197">
      <w:pPr>
        <w:ind w:left="720"/>
      </w:pPr>
    </w:p>
    <w:p w14:paraId="3388DA62" w14:textId="77777777" w:rsidR="00FF32C7" w:rsidRDefault="00FF32C7" w:rsidP="003E1100">
      <w:pPr>
        <w:ind w:left="720"/>
      </w:pPr>
    </w:p>
    <w:p w14:paraId="6EE5E1A2" w14:textId="77777777" w:rsidR="000E1898" w:rsidRPr="008A4275" w:rsidRDefault="000E1898" w:rsidP="000E1898">
      <w:pPr>
        <w:rPr>
          <w:b/>
          <w:bCs/>
        </w:rPr>
      </w:pPr>
      <w:r w:rsidRPr="008A4275">
        <w:rPr>
          <w:b/>
          <w:bCs/>
        </w:rPr>
        <w:t>Q1. We want children, young people and their families to be involved in making better, evidence</w:t>
      </w:r>
      <w:r w:rsidRPr="008A4275">
        <w:rPr>
          <w:b/>
          <w:bCs/>
        </w:rPr>
        <w:noBreakHyphen/>
        <w:t>based decisions about SEND, both in their local area and across the country.</w:t>
      </w:r>
    </w:p>
    <w:p w14:paraId="040DE364" w14:textId="50D1854F" w:rsidR="000E1898" w:rsidRPr="008A4275" w:rsidRDefault="000E1898" w:rsidP="000E1898">
      <w:pPr>
        <w:rPr>
          <w:b/>
          <w:bCs/>
        </w:rPr>
      </w:pPr>
      <w:r w:rsidRPr="008A4275">
        <w:rPr>
          <w:b/>
          <w:bCs/>
        </w:rPr>
        <w:t xml:space="preserve">How can we make sure children, young people and their families have a genuine say in these decisions? </w:t>
      </w:r>
    </w:p>
    <w:p w14:paraId="23D91739" w14:textId="77777777" w:rsidR="000E1898" w:rsidRDefault="000E1898" w:rsidP="000E1898">
      <w:pPr>
        <w:rPr>
          <w:lang w:eastAsia="en-GB"/>
        </w:rPr>
      </w:pPr>
      <w:r>
        <w:t>Families and young people should be at the centre of all decision-making and should:</w:t>
      </w:r>
    </w:p>
    <w:p w14:paraId="5A5C9968" w14:textId="77777777" w:rsidR="000E1898" w:rsidRDefault="000E1898" w:rsidP="000E1898">
      <w:pPr>
        <w:pStyle w:val="ListParagraph"/>
        <w:numPr>
          <w:ilvl w:val="0"/>
          <w:numId w:val="13"/>
        </w:numPr>
        <w:rPr>
          <w:lang w:eastAsia="en-GB"/>
        </w:rPr>
      </w:pPr>
      <w:r>
        <w:t>be given clear information in advance and the opportunity to meet key people before any meeting takes place</w:t>
      </w:r>
    </w:p>
    <w:p w14:paraId="2D76115C" w14:textId="77777777" w:rsidR="000E1898" w:rsidRDefault="000E1898" w:rsidP="000E1898">
      <w:pPr>
        <w:pStyle w:val="ListParagraph"/>
        <w:numPr>
          <w:ilvl w:val="0"/>
          <w:numId w:val="13"/>
        </w:numPr>
      </w:pPr>
      <w:r>
        <w:t>have enough time to prepare, with a clear agenda and a proper explanation of what decisions are being made</w:t>
      </w:r>
    </w:p>
    <w:p w14:paraId="2584C373" w14:textId="77777777" w:rsidR="000E1898" w:rsidRDefault="000E1898" w:rsidP="000E1898">
      <w:pPr>
        <w:pStyle w:val="ListParagraph"/>
        <w:numPr>
          <w:ilvl w:val="0"/>
          <w:numId w:val="13"/>
        </w:numPr>
      </w:pPr>
      <w:r>
        <w:t>be able to bring someone who knows them and their child well for support, with access to a professional interpreter where needed</w:t>
      </w:r>
    </w:p>
    <w:p w14:paraId="714AE220" w14:textId="77777777" w:rsidR="000E1898" w:rsidRDefault="000E1898" w:rsidP="000E1898">
      <w:pPr>
        <w:pStyle w:val="ListParagraph"/>
        <w:numPr>
          <w:ilvl w:val="0"/>
          <w:numId w:val="13"/>
        </w:numPr>
      </w:pPr>
      <w:r>
        <w:t>have genuine choice about how they contribute, for example through surveys, email, video, voice notes or in-person meetings</w:t>
      </w:r>
    </w:p>
    <w:p w14:paraId="60D1CD2D" w14:textId="77777777" w:rsidR="000E1898" w:rsidRDefault="000E1898" w:rsidP="000E1898">
      <w:pPr>
        <w:pStyle w:val="ListParagraph"/>
        <w:numPr>
          <w:ilvl w:val="0"/>
          <w:numId w:val="13"/>
        </w:numPr>
      </w:pPr>
      <w:r>
        <w:t>be offered accessible ways to share their views, including visual support where needed</w:t>
      </w:r>
    </w:p>
    <w:p w14:paraId="6BB91262" w14:textId="77777777" w:rsidR="000E1898" w:rsidRDefault="000E1898" w:rsidP="000E1898">
      <w:pPr>
        <w:pStyle w:val="ListParagraph"/>
        <w:numPr>
          <w:ilvl w:val="0"/>
          <w:numId w:val="13"/>
        </w:numPr>
      </w:pPr>
      <w:r>
        <w:lastRenderedPageBreak/>
        <w:t>be able to see clearly how their views have influenced the outcome.</w:t>
      </w:r>
    </w:p>
    <w:p w14:paraId="36032E0B" w14:textId="77777777" w:rsidR="000E1898" w:rsidRPr="006041EA" w:rsidRDefault="000E1898" w:rsidP="000E1898">
      <w:r>
        <w:t xml:space="preserve">There is no point giving the appearance of participation without the transparency and enforceability to ensure it is meaningful participation. A legal framework already exists under the Children and Families Act 2014, which is based round the child and the family. Assessment should be individual - provision should follow need and not be resource driven. Families are meant to be central to this process. </w:t>
      </w:r>
    </w:p>
    <w:p w14:paraId="330A19F7" w14:textId="72AD36C4" w:rsidR="000E1898" w:rsidRPr="008A4275" w:rsidRDefault="000E1898" w:rsidP="000E1898">
      <w:pPr>
        <w:rPr>
          <w:b/>
          <w:bCs/>
          <w:color w:val="C00000"/>
        </w:rPr>
      </w:pPr>
      <w:r w:rsidRPr="008A4275">
        <w:rPr>
          <w:b/>
          <w:bCs/>
        </w:rPr>
        <w:t xml:space="preserve">Q2. How can we make sure that high-quality evidence and best practice inform decisions about SEND? Please share examples. </w:t>
      </w:r>
    </w:p>
    <w:p w14:paraId="2592D486" w14:textId="77777777" w:rsidR="000E1898" w:rsidRDefault="000E1898" w:rsidP="000E1898"/>
    <w:p w14:paraId="0CEFF093" w14:textId="77777777" w:rsidR="000E1898" w:rsidRDefault="000E1898" w:rsidP="000E1898">
      <w:pPr>
        <w:pStyle w:val="ListParagraph"/>
        <w:numPr>
          <w:ilvl w:val="0"/>
          <w:numId w:val="21"/>
        </w:numPr>
      </w:pPr>
      <w:r>
        <w:t>High quality evidence needs to include evidence around the realities of the SEND system, not just the theory. This will need to include those with lived experience (families and young people) as well as professionals working within the system. This must also include operational evidence, such as tribunal outcomes, patterns of local authority decision making, local authority delays (as well as delays in therapy provision), and reports of specified provision not being provided.</w:t>
      </w:r>
    </w:p>
    <w:p w14:paraId="6BECED59" w14:textId="77777777" w:rsidR="000E1898" w:rsidRDefault="000E1898" w:rsidP="000E1898">
      <w:pPr>
        <w:pStyle w:val="ListParagraph"/>
        <w:numPr>
          <w:ilvl w:val="0"/>
          <w:numId w:val="21"/>
        </w:numPr>
      </w:pPr>
      <w:r w:rsidRPr="00D60222">
        <w:t>Advice should be sought from RISE (Research and Improvement for SEND Excellence), a partnership led by the Council for Disabled Children (CDC) in collaboration with ISOS, the National Development Team for Inclusion (</w:t>
      </w:r>
      <w:proofErr w:type="spellStart"/>
      <w:r w:rsidRPr="00D60222">
        <w:t>NDTi</w:t>
      </w:r>
      <w:proofErr w:type="spellEnd"/>
      <w:r w:rsidRPr="00D60222">
        <w:t>), and the University of Warwick. This initiative is delivering an ambitious programme of learning and innovation grounded in academic research and evidence, aimed at driving system-wide change, improving services, developing practice, facilitating learning, and strengthening collaboration across the sector.</w:t>
      </w:r>
    </w:p>
    <w:p w14:paraId="7B5A6724" w14:textId="77777777" w:rsidR="000E1898" w:rsidRDefault="000E1898" w:rsidP="000E1898">
      <w:pPr>
        <w:pStyle w:val="ListParagraph"/>
        <w:numPr>
          <w:ilvl w:val="0"/>
          <w:numId w:val="21"/>
        </w:numPr>
      </w:pPr>
      <w:r>
        <w:t xml:space="preserve">Evidence must not be manipulated to justify a predetermined decision. </w:t>
      </w:r>
    </w:p>
    <w:p w14:paraId="5633BB00" w14:textId="77777777" w:rsidR="000E1898" w:rsidRDefault="000E1898" w:rsidP="000E1898">
      <w:pPr>
        <w:pStyle w:val="ListParagraph"/>
        <w:numPr>
          <w:ilvl w:val="0"/>
          <w:numId w:val="21"/>
        </w:numPr>
      </w:pPr>
      <w:r>
        <w:t>Decision makers must not dismiss evidence of need because it has been obtained by a private assessment.</w:t>
      </w:r>
    </w:p>
    <w:p w14:paraId="1999D0A2" w14:textId="77777777" w:rsidR="000E1898" w:rsidRPr="00F35495" w:rsidRDefault="000E1898" w:rsidP="000E1898">
      <w:pPr>
        <w:pStyle w:val="ListParagraph"/>
        <w:numPr>
          <w:ilvl w:val="0"/>
          <w:numId w:val="40"/>
        </w:numPr>
      </w:pPr>
      <w:r w:rsidRPr="00F35495">
        <w:t xml:space="preserve">Decision makers must be required to engage properly with the evidence in front of </w:t>
      </w:r>
      <w:proofErr w:type="gramStart"/>
      <w:r w:rsidRPr="00F35495">
        <w:t>them</w:t>
      </w:r>
      <w:r>
        <w:t>, and</w:t>
      </w:r>
      <w:proofErr w:type="gramEnd"/>
      <w:r>
        <w:t xml:space="preserve"> </w:t>
      </w:r>
      <w:r w:rsidRPr="00F35495">
        <w:t>should address each of the concerns presented</w:t>
      </w:r>
      <w:r>
        <w:t xml:space="preserve"> clearly and accurately, without summarising or sidestepping it. </w:t>
      </w:r>
    </w:p>
    <w:p w14:paraId="3CE5A454" w14:textId="77777777" w:rsidR="000E1898" w:rsidRDefault="000E1898" w:rsidP="000E1898">
      <w:pPr>
        <w:pStyle w:val="ListParagraph"/>
        <w:numPr>
          <w:ilvl w:val="0"/>
          <w:numId w:val="40"/>
        </w:numPr>
      </w:pPr>
      <w:r w:rsidRPr="00F35495">
        <w:t>There must be transparency</w:t>
      </w:r>
      <w:r>
        <w:t xml:space="preserve"> and accountability. </w:t>
      </w:r>
      <w:r w:rsidRPr="00F35495">
        <w:t>It should always be clear what evidence was considered, how it was interpreted</w:t>
      </w:r>
      <w:r>
        <w:t xml:space="preserve">, </w:t>
      </w:r>
      <w:r w:rsidRPr="00F35495">
        <w:t>why a decision was reached</w:t>
      </w:r>
      <w:r>
        <w:t xml:space="preserve">, and how to challenge a decision. </w:t>
      </w:r>
    </w:p>
    <w:p w14:paraId="76AC6538" w14:textId="77777777" w:rsidR="008A4275" w:rsidRPr="00F35495" w:rsidRDefault="008A4275" w:rsidP="008A4275"/>
    <w:p w14:paraId="50DDFD50" w14:textId="3972D7CE" w:rsidR="000E1898" w:rsidRPr="008A4275" w:rsidRDefault="000E1898" w:rsidP="000E1898">
      <w:pPr>
        <w:pStyle w:val="ListParagraph"/>
        <w:rPr>
          <w:b/>
          <w:bCs/>
        </w:rPr>
      </w:pPr>
      <w:r w:rsidRPr="008A4275">
        <w:rPr>
          <w:b/>
          <w:bCs/>
        </w:rPr>
        <w:t>Q3. How can we ensure that children are best supported by the Universal offer?</w:t>
      </w:r>
    </w:p>
    <w:p w14:paraId="412DA8D3" w14:textId="77777777" w:rsidR="008A4275" w:rsidRDefault="008A4275" w:rsidP="000E1898">
      <w:pPr>
        <w:pStyle w:val="ListParagraph"/>
      </w:pPr>
    </w:p>
    <w:p w14:paraId="6F4BB4E2" w14:textId="77777777" w:rsidR="000E1898" w:rsidRDefault="000E1898" w:rsidP="000E1898">
      <w:pPr>
        <w:pStyle w:val="ListParagraph"/>
        <w:numPr>
          <w:ilvl w:val="0"/>
          <w:numId w:val="12"/>
        </w:numPr>
      </w:pPr>
      <w:r>
        <w:t xml:space="preserve">Families welcome an </w:t>
      </w:r>
      <w:r w:rsidRPr="00933A4B">
        <w:t xml:space="preserve">emphasis on early, evidence-based intervention </w:t>
      </w:r>
      <w:r>
        <w:t xml:space="preserve">in </w:t>
      </w:r>
      <w:r w:rsidRPr="00933A4B">
        <w:t>mainstream settings</w:t>
      </w:r>
      <w:r>
        <w:t xml:space="preserve">, any increase of </w:t>
      </w:r>
      <w:r w:rsidRPr="00933A4B">
        <w:t>mainstream capacity, and enhance</w:t>
      </w:r>
      <w:r>
        <w:t>ment of</w:t>
      </w:r>
      <w:r w:rsidRPr="00933A4B">
        <w:t xml:space="preserve"> access to specialist services.</w:t>
      </w:r>
      <w:r>
        <w:t xml:space="preserve"> </w:t>
      </w:r>
    </w:p>
    <w:p w14:paraId="4667459A" w14:textId="77777777" w:rsidR="000E1898" w:rsidRDefault="000E1898" w:rsidP="000E1898">
      <w:pPr>
        <w:pStyle w:val="ListParagraph"/>
        <w:numPr>
          <w:ilvl w:val="0"/>
          <w:numId w:val="12"/>
        </w:numPr>
      </w:pPr>
      <w:r>
        <w:t xml:space="preserve">Provision that can be offered within the Universal offer, such as adaptive teaching, calmer environments, visual timetables and colour coding, often benefit all learners – not just those with SEND. A strong foundation of teaching that incorporates whole class strategies for language learning and access to the curriculum will help everyone. </w:t>
      </w:r>
    </w:p>
    <w:p w14:paraId="02E5F665" w14:textId="77777777" w:rsidR="000E1898" w:rsidRDefault="000E1898" w:rsidP="000E1898">
      <w:pPr>
        <w:pStyle w:val="ListParagraph"/>
        <w:numPr>
          <w:ilvl w:val="0"/>
          <w:numId w:val="12"/>
        </w:numPr>
      </w:pPr>
      <w:r>
        <w:t>A successful universal offer will require smaller class sizes than currently seen in some settings, as well as more, highly skilled, teaching assistants. The system will only work if it is properly resourced.</w:t>
      </w:r>
    </w:p>
    <w:p w14:paraId="4B2A452D" w14:textId="77777777" w:rsidR="000E1898" w:rsidRDefault="000E1898" w:rsidP="000E1898">
      <w:pPr>
        <w:pStyle w:val="ListParagraph"/>
        <w:numPr>
          <w:ilvl w:val="0"/>
          <w:numId w:val="12"/>
        </w:numPr>
      </w:pPr>
      <w:r>
        <w:lastRenderedPageBreak/>
        <w:t>We are concerned that the numbers of professionals this would require can be supplied within the timescales in the WP, especially when combined with concerns over staff retention.</w:t>
      </w:r>
    </w:p>
    <w:p w14:paraId="2FACA9F1" w14:textId="77777777" w:rsidR="000E1898" w:rsidRDefault="000E1898" w:rsidP="000E1898">
      <w:pPr>
        <w:pStyle w:val="ListParagraph"/>
        <w:numPr>
          <w:ilvl w:val="0"/>
          <w:numId w:val="12"/>
        </w:numPr>
      </w:pPr>
      <w:r>
        <w:t>The reforms place an increased administrative burden on schools, that may create delays and staffing pressures.</w:t>
      </w:r>
    </w:p>
    <w:p w14:paraId="0E003DD3" w14:textId="77777777" w:rsidR="000E1898" w:rsidRPr="006041EA" w:rsidRDefault="000E1898" w:rsidP="000E1898">
      <w:pPr>
        <w:pStyle w:val="ListParagraph"/>
        <w:numPr>
          <w:ilvl w:val="0"/>
          <w:numId w:val="12"/>
        </w:numPr>
      </w:pPr>
      <w:r>
        <w:t xml:space="preserve">Children with Developmental Language Disorder must have guaranteed access to speech and language therapy – early identification and intervention for these children can have a huge impact on later outcomes. </w:t>
      </w:r>
    </w:p>
    <w:p w14:paraId="3A506EC4" w14:textId="20230E34" w:rsidR="000E1898" w:rsidRPr="008A4275" w:rsidRDefault="000E1898" w:rsidP="000E1898">
      <w:pPr>
        <w:rPr>
          <w:b/>
          <w:bCs/>
        </w:rPr>
      </w:pPr>
      <w:r w:rsidRPr="008A4275">
        <w:rPr>
          <w:b/>
          <w:bCs/>
        </w:rPr>
        <w:t xml:space="preserve">Q4. How can we ensure that children in the Targeted layer, are best supported? </w:t>
      </w:r>
    </w:p>
    <w:p w14:paraId="3AB62800" w14:textId="77777777" w:rsidR="000E1898" w:rsidRDefault="000E1898" w:rsidP="000E1898">
      <w:pPr>
        <w:pStyle w:val="ListParagraph"/>
        <w:numPr>
          <w:ilvl w:val="0"/>
          <w:numId w:val="15"/>
        </w:numPr>
      </w:pPr>
      <w:r>
        <w:t>The introduction of statutory Individual Support Plans brings a welcome opportunity to create transparency and consistency to the Targeted layer.  The current system lacks a clear framework in which schools can operate, leaving them free to ignore professional advice due to staffing concerns, or too easily led by the prior experience of an individual teacher rather than the needs of the child in question. Any targeted</w:t>
      </w:r>
      <w:r w:rsidRPr="00770943">
        <w:t xml:space="preserve"> interventions </w:t>
      </w:r>
      <w:r>
        <w:t>should involve</w:t>
      </w:r>
      <w:r w:rsidRPr="00770943">
        <w:t xml:space="preserve"> high-quality, evidence-based instruction, </w:t>
      </w:r>
      <w:r>
        <w:t xml:space="preserve">and </w:t>
      </w:r>
      <w:r w:rsidRPr="00770943">
        <w:t>structured assessment</w:t>
      </w:r>
      <w:r>
        <w:t>.  Families must also be involved in agreeing what should be put in place. Reforms in this area provide an opportunity to</w:t>
      </w:r>
      <w:r w:rsidRPr="00933A4B">
        <w:t xml:space="preserve"> improve consistency, transparency and communication between schools and families</w:t>
      </w:r>
      <w:r>
        <w:t xml:space="preserve"> that should not be missed. </w:t>
      </w:r>
    </w:p>
    <w:p w14:paraId="792956D2" w14:textId="77777777" w:rsidR="000E1898" w:rsidRDefault="000E1898" w:rsidP="000E1898">
      <w:pPr>
        <w:pStyle w:val="ListParagraph"/>
        <w:numPr>
          <w:ilvl w:val="0"/>
          <w:numId w:val="15"/>
        </w:numPr>
      </w:pPr>
      <w:r>
        <w:t>However, consistency cannot come at the price of meeting individual need – children at this level should have their individual needs met – and not simply be shoehorned into an intervention that is already running at the school. Most importantly, they should not be made to “fail” at this level before “advancing” to the next layer of support. Children should not be held in a holding circle of “assess, plan, do, review” if there is evidence that they need more intervention than is available at a targeted level.</w:t>
      </w:r>
    </w:p>
    <w:p w14:paraId="41F4B9CA" w14:textId="77777777" w:rsidR="000E1898" w:rsidRDefault="000E1898" w:rsidP="000E1898">
      <w:pPr>
        <w:pStyle w:val="ListParagraph"/>
        <w:numPr>
          <w:ilvl w:val="0"/>
          <w:numId w:val="15"/>
        </w:numPr>
      </w:pPr>
      <w:r>
        <w:t xml:space="preserve">Decisions around what interventions should be put in place should be made in consultation with families and any other professionals involved in supporting the child (including private therapists where families have taken that route for support), especially where there is a diagnosed learning need such as Developmental Language Disorder. While established programmes such as NELI can be helpful for more general language delays, children with more profound SLCN are likely to need individual, ongoing, specialist interventions.  </w:t>
      </w:r>
    </w:p>
    <w:p w14:paraId="64884BD4" w14:textId="77777777" w:rsidR="000E1898" w:rsidRDefault="000E1898" w:rsidP="000E1898">
      <w:pPr>
        <w:pStyle w:val="ListParagraph"/>
        <w:numPr>
          <w:ilvl w:val="0"/>
          <w:numId w:val="15"/>
        </w:numPr>
      </w:pPr>
      <w:r>
        <w:t xml:space="preserve">A properly functioning targeting layer of support requires proper investment in staffing and resources. </w:t>
      </w:r>
    </w:p>
    <w:p w14:paraId="5BD1EEDD" w14:textId="77777777" w:rsidR="000E1898" w:rsidRPr="006041EA" w:rsidRDefault="000E1898" w:rsidP="000E1898">
      <w:pPr>
        <w:pStyle w:val="ListParagraph"/>
      </w:pPr>
    </w:p>
    <w:p w14:paraId="1FC56EE0" w14:textId="57ED8597" w:rsidR="000E1898" w:rsidRPr="008A4275" w:rsidRDefault="000E1898" w:rsidP="000E1898">
      <w:pPr>
        <w:rPr>
          <w:b/>
          <w:bCs/>
        </w:rPr>
      </w:pPr>
      <w:r w:rsidRPr="008A4275">
        <w:rPr>
          <w:b/>
          <w:bCs/>
        </w:rPr>
        <w:t xml:space="preserve">Q5. How can we ensure that children in the Targeted Plus layer, are best supported? </w:t>
      </w:r>
    </w:p>
    <w:p w14:paraId="743B5200" w14:textId="77777777" w:rsidR="000E1898" w:rsidRDefault="000E1898" w:rsidP="000E1898">
      <w:pPr>
        <w:pStyle w:val="ListParagraph"/>
        <w:numPr>
          <w:ilvl w:val="0"/>
          <w:numId w:val="15"/>
        </w:numPr>
      </w:pPr>
      <w:r>
        <w:t xml:space="preserve">A targeted plus layer that allows schools to seek specialist advice for children from a range of professionals such as speech and language therapists, and educational psychologists sounds like an important step to truly supporting every child. However, families are sceptical around the implementation – will schools truly be able to access the level of advice they need, or will this be limited in practice by budgetary or workforce constraints. Such services currently have very long </w:t>
      </w:r>
      <w:proofErr w:type="gramStart"/>
      <w:r>
        <w:t>waiting</w:t>
      </w:r>
      <w:proofErr w:type="gramEnd"/>
      <w:r>
        <w:t xml:space="preserve"> lists, and schools are left trying to interpret symptoms (such as behaviour or academic outcomes) without knowing the causes.  This is common for many hidden SEND needs, including those related to SLCN and especially Developmental Language Disorder.  </w:t>
      </w:r>
    </w:p>
    <w:p w14:paraId="22C5C6E8" w14:textId="77777777" w:rsidR="000E1898" w:rsidRDefault="000E1898" w:rsidP="000E1898">
      <w:pPr>
        <w:pStyle w:val="ListParagraph"/>
        <w:numPr>
          <w:ilvl w:val="0"/>
          <w:numId w:val="15"/>
        </w:numPr>
      </w:pPr>
      <w:r>
        <w:lastRenderedPageBreak/>
        <w:t>There will also need to be a greater level of communication and collaboration between agencies involved in supporting children at this layer across health, education and social care.</w:t>
      </w:r>
    </w:p>
    <w:p w14:paraId="186C8455" w14:textId="77777777" w:rsidR="000E1898" w:rsidRDefault="000E1898" w:rsidP="000E1898">
      <w:pPr>
        <w:pStyle w:val="ListParagraph"/>
        <w:numPr>
          <w:ilvl w:val="0"/>
          <w:numId w:val="15"/>
        </w:numPr>
      </w:pPr>
      <w:r>
        <w:t xml:space="preserve">Additionally, families are again concerned that this layer will be used as a barrier to accessing specialist support if that is what is needed. </w:t>
      </w:r>
    </w:p>
    <w:p w14:paraId="161D6063" w14:textId="77777777" w:rsidR="000E1898" w:rsidRDefault="000E1898" w:rsidP="000E1898">
      <w:pPr>
        <w:pStyle w:val="ListParagraph"/>
        <w:numPr>
          <w:ilvl w:val="0"/>
          <w:numId w:val="15"/>
        </w:numPr>
      </w:pPr>
      <w:r>
        <w:t xml:space="preserve">There needs to be a greater emphasis on communication and support around transition for children supported in this layer – both within the school (when moving up through the year groups) and when changing to a new phase of education. </w:t>
      </w:r>
    </w:p>
    <w:p w14:paraId="00076F97" w14:textId="77777777" w:rsidR="000E1898" w:rsidRDefault="000E1898" w:rsidP="000E1898">
      <w:pPr>
        <w:pStyle w:val="ListParagraph"/>
        <w:numPr>
          <w:ilvl w:val="0"/>
          <w:numId w:val="15"/>
        </w:numPr>
      </w:pPr>
      <w:r>
        <w:t>Again,</w:t>
      </w:r>
      <w:r w:rsidRPr="00933A4B">
        <w:t xml:space="preserve"> introduction of statutory Individual Support Plans (ISPs) for children receiving ‘Targeted </w:t>
      </w:r>
      <w:proofErr w:type="spellStart"/>
      <w:r w:rsidRPr="00933A4B">
        <w:t>Plus</w:t>
      </w:r>
      <w:r>
        <w:t>’</w:t>
      </w:r>
      <w:proofErr w:type="spellEnd"/>
      <w:r w:rsidRPr="00933A4B">
        <w:t xml:space="preserve"> support </w:t>
      </w:r>
      <w:r>
        <w:t>is seen as an opportunity to</w:t>
      </w:r>
      <w:r w:rsidRPr="00933A4B">
        <w:t xml:space="preserve"> improve consistency, transparency and communication between schools and families. </w:t>
      </w:r>
    </w:p>
    <w:p w14:paraId="38509B1E" w14:textId="77777777" w:rsidR="000E1898" w:rsidRDefault="000E1898" w:rsidP="000E1898">
      <w:pPr>
        <w:pStyle w:val="ListParagraph"/>
        <w:numPr>
          <w:ilvl w:val="0"/>
          <w:numId w:val="15"/>
        </w:numPr>
      </w:pPr>
      <w:r>
        <w:t>There need to be clear</w:t>
      </w:r>
      <w:r w:rsidRPr="00933A4B">
        <w:t xml:space="preserve"> accountability mechanisms, including safeguarding against resource-driven decisions that may </w:t>
      </w:r>
      <w:r>
        <w:t>eclipse</w:t>
      </w:r>
      <w:r w:rsidRPr="00933A4B">
        <w:t xml:space="preserve"> children’s needs. </w:t>
      </w:r>
    </w:p>
    <w:p w14:paraId="075BAEA3" w14:textId="77777777" w:rsidR="000E1898" w:rsidRDefault="000E1898" w:rsidP="000E1898">
      <w:pPr>
        <w:ind w:left="360"/>
      </w:pPr>
    </w:p>
    <w:p w14:paraId="63475112" w14:textId="6294800E" w:rsidR="000E1898" w:rsidRPr="003C10B3" w:rsidRDefault="000E1898" w:rsidP="000E1898">
      <w:pPr>
        <w:rPr>
          <w:b/>
          <w:bCs/>
        </w:rPr>
      </w:pPr>
      <w:r w:rsidRPr="003C10B3">
        <w:rPr>
          <w:b/>
          <w:bCs/>
        </w:rPr>
        <w:t xml:space="preserve">Q6. How can we ensure that children in the Specialist layer are best supported? </w:t>
      </w:r>
    </w:p>
    <w:p w14:paraId="41FDFFAC" w14:textId="77777777" w:rsidR="000E1898" w:rsidRDefault="000E1898" w:rsidP="000E1898">
      <w:pPr>
        <w:pStyle w:val="ListParagraph"/>
        <w:numPr>
          <w:ilvl w:val="0"/>
          <w:numId w:val="23"/>
        </w:numPr>
      </w:pPr>
      <w:r>
        <w:t xml:space="preserve">Families are concerned that children, including those with Developmental Language Disorder, will not fit neatly into nationally defined “Specialist Provision Packages” which is the proposed mechanism for accessing </w:t>
      </w:r>
      <w:r w:rsidRPr="00933A4B">
        <w:t>EHCPs</w:t>
      </w:r>
      <w:r>
        <w:t xml:space="preserve">.  This erodes the legal rights of such children to the support required to access an appropriate education. </w:t>
      </w:r>
    </w:p>
    <w:p w14:paraId="4846450C" w14:textId="77777777" w:rsidR="000E1898" w:rsidRPr="007E4EB4" w:rsidRDefault="000E1898" w:rsidP="000E1898">
      <w:pPr>
        <w:pStyle w:val="ListParagraph"/>
        <w:numPr>
          <w:ilvl w:val="0"/>
          <w:numId w:val="23"/>
        </w:numPr>
      </w:pPr>
      <w:r w:rsidRPr="00933A4B">
        <w:t xml:space="preserve">The criteria </w:t>
      </w:r>
      <w:r>
        <w:t xml:space="preserve">for </w:t>
      </w:r>
      <w:r w:rsidRPr="00933A4B">
        <w:t xml:space="preserve">determining who </w:t>
      </w:r>
      <w:r>
        <w:t>will qualify for</w:t>
      </w:r>
      <w:r w:rsidRPr="00933A4B">
        <w:t xml:space="preserve"> specialist provision remain</w:t>
      </w:r>
      <w:r>
        <w:t>s</w:t>
      </w:r>
      <w:r w:rsidRPr="00933A4B">
        <w:t xml:space="preserve"> unclear</w:t>
      </w:r>
      <w:r>
        <w:t xml:space="preserve">, so families have no confidence that a reformed system will meet the needs of their children. </w:t>
      </w:r>
    </w:p>
    <w:p w14:paraId="4AD3B5D9" w14:textId="77777777" w:rsidR="000E1898" w:rsidRPr="007E4EB4" w:rsidRDefault="000E1898" w:rsidP="000E1898">
      <w:pPr>
        <w:pStyle w:val="ListParagraph"/>
        <w:numPr>
          <w:ilvl w:val="0"/>
          <w:numId w:val="23"/>
        </w:numPr>
      </w:pPr>
      <w:r>
        <w:t xml:space="preserve">There are currently many issues around schools and local authorities not actually delivering the specialist support that has been assessed as required. If schools become responsible for deciding what that specialist support should look like, there is a very real risk that identified provision will be based on what is available rather than what a child </w:t>
      </w:r>
      <w:proofErr w:type="gramStart"/>
      <w:r>
        <w:t>actually needs</w:t>
      </w:r>
      <w:proofErr w:type="gramEnd"/>
      <w:r>
        <w:t>.  This is why it is vital that a legally enforceable mechanism remains to challenge the detail of the support to be provided at this layer, rather than resting within the school’s own complaints’ procedure.</w:t>
      </w:r>
    </w:p>
    <w:p w14:paraId="36F43387" w14:textId="77777777" w:rsidR="000E1898" w:rsidRDefault="000E1898" w:rsidP="000E1898">
      <w:pPr>
        <w:pStyle w:val="ListParagraph"/>
        <w:numPr>
          <w:ilvl w:val="0"/>
          <w:numId w:val="23"/>
        </w:numPr>
      </w:pPr>
      <w:r>
        <w:t xml:space="preserve">If children have had to “fail” at previous levels before they can access the specialist layer, there will already have been significant delays, with the associated risks of reduced academic attainment and mental health concerns, meaning their needs will now be more complex and in need of greater levels of support. </w:t>
      </w:r>
    </w:p>
    <w:p w14:paraId="516998E2" w14:textId="77777777" w:rsidR="000E1898" w:rsidRPr="006041EA" w:rsidRDefault="000E1898" w:rsidP="000E1898">
      <w:pPr>
        <w:pStyle w:val="ListParagraph"/>
      </w:pPr>
    </w:p>
    <w:p w14:paraId="5B1B03F2" w14:textId="2EFBA288" w:rsidR="000E1898" w:rsidRPr="003C10B3" w:rsidRDefault="000E1898" w:rsidP="000E1898">
      <w:pPr>
        <w:rPr>
          <w:b/>
          <w:bCs/>
        </w:rPr>
      </w:pPr>
      <w:r w:rsidRPr="003C10B3">
        <w:rPr>
          <w:b/>
          <w:bCs/>
        </w:rPr>
        <w:t xml:space="preserve">Q7. How do you think early years settings, schools, and college can best support the mental health and wellbeing of children and young people? </w:t>
      </w:r>
    </w:p>
    <w:p w14:paraId="36733FB2" w14:textId="77777777" w:rsidR="000E1898" w:rsidRDefault="000E1898" w:rsidP="000E1898">
      <w:pPr>
        <w:pStyle w:val="ListParagraph"/>
        <w:numPr>
          <w:ilvl w:val="0"/>
          <w:numId w:val="17"/>
        </w:numPr>
      </w:pPr>
      <w:r>
        <w:t xml:space="preserve">A lot of mental health issues are the result of unmet need, particularly where DLD is concerned. It should be a top priority that basic needs are met, and hearing and sight is tested. Learning cannot take place if a child is hungry, cold, upset or anxious. Pupils need to know they will be listened to. They need to feel understood and supported. Schools are not mental health services, and school-based support should never be a substitute for clinical provision. </w:t>
      </w:r>
      <w:proofErr w:type="gramStart"/>
      <w:r>
        <w:t>However</w:t>
      </w:r>
      <w:proofErr w:type="gramEnd"/>
      <w:r>
        <w:t xml:space="preserve"> they can play an important role in supporting young people to recognise their emotions and in identifying children who may need more support. </w:t>
      </w:r>
    </w:p>
    <w:p w14:paraId="7E5F4EE6" w14:textId="77777777" w:rsidR="000E1898" w:rsidRDefault="000E1898" w:rsidP="000E1898">
      <w:pPr>
        <w:pStyle w:val="ListParagraph"/>
        <w:numPr>
          <w:ilvl w:val="0"/>
          <w:numId w:val="17"/>
        </w:numPr>
      </w:pPr>
      <w:r>
        <w:lastRenderedPageBreak/>
        <w:t xml:space="preserve">Children need to be supported to learn and use an emotional vocabulary appropriate to their stage of development. Children with SLCN may have </w:t>
      </w:r>
      <w:proofErr w:type="gramStart"/>
      <w:r>
        <w:t>particular challenges</w:t>
      </w:r>
      <w:proofErr w:type="gramEnd"/>
      <w:r>
        <w:t xml:space="preserve"> talking about emotions and with pragmatic aspects of language, which schools can and should support. </w:t>
      </w:r>
    </w:p>
    <w:p w14:paraId="2962D973" w14:textId="77777777" w:rsidR="000E1898" w:rsidRDefault="000E1898" w:rsidP="000E1898">
      <w:pPr>
        <w:pStyle w:val="ListParagraph"/>
        <w:numPr>
          <w:ilvl w:val="0"/>
          <w:numId w:val="17"/>
        </w:numPr>
      </w:pPr>
      <w:r>
        <w:t xml:space="preserve">See </w:t>
      </w:r>
      <w:hyperlink r:id="rId6" w:history="1">
        <w:r w:rsidRPr="001C76A6">
          <w:rPr>
            <w:rStyle w:val="Hyperlink"/>
          </w:rPr>
          <w:t>https://www.gov.wales/sites/default/files/publications/2026-04/together-for-mental-health-and-talk-to-me-2-strategies-closure-report.pdf</w:t>
        </w:r>
      </w:hyperlink>
    </w:p>
    <w:p w14:paraId="503CC90C" w14:textId="77777777" w:rsidR="000E1898" w:rsidRDefault="000E1898" w:rsidP="000E1898">
      <w:pPr>
        <w:pStyle w:val="ListParagraph"/>
        <w:numPr>
          <w:ilvl w:val="0"/>
          <w:numId w:val="17"/>
        </w:numPr>
      </w:pPr>
      <w:r>
        <w:t xml:space="preserve">See Talk to Me and tools provided freely for practitioners in Wales e.g. </w:t>
      </w:r>
      <w:hyperlink r:id="rId7" w:history="1">
        <w:r w:rsidRPr="001C76A6">
          <w:rPr>
            <w:rStyle w:val="Hyperlink"/>
          </w:rPr>
          <w:t>https://www.gov.wales/talk-me-guidance-practitioners</w:t>
        </w:r>
      </w:hyperlink>
    </w:p>
    <w:p w14:paraId="46F9BB02" w14:textId="77777777" w:rsidR="000E1898" w:rsidRDefault="000E1898" w:rsidP="000E1898">
      <w:pPr>
        <w:pStyle w:val="ListParagraph"/>
        <w:numPr>
          <w:ilvl w:val="0"/>
          <w:numId w:val="17"/>
        </w:numPr>
      </w:pPr>
      <w:r>
        <w:t>The views of children, students and their families need to be listened to AND responded to.</w:t>
      </w:r>
    </w:p>
    <w:p w14:paraId="758819E9" w14:textId="77777777" w:rsidR="000E1898" w:rsidRDefault="000E1898" w:rsidP="000E1898">
      <w:pPr>
        <w:pStyle w:val="ListParagraph"/>
        <w:numPr>
          <w:ilvl w:val="0"/>
          <w:numId w:val="17"/>
        </w:numPr>
      </w:pPr>
      <w:r>
        <w:t xml:space="preserve">The white paper does not mention provision for children requiring ‘EOTIS’/’EOTAS’ for which the LA is responsible. These are often children for who are unable to attend school due to the severity of their mental health conditions, and so must be safeguarded and supported. </w:t>
      </w:r>
    </w:p>
    <w:p w14:paraId="0156E5DA" w14:textId="77777777" w:rsidR="000E1898" w:rsidRPr="006041EA" w:rsidRDefault="000E1898" w:rsidP="000E1898">
      <w:pPr>
        <w:pStyle w:val="ListParagraph"/>
        <w:numPr>
          <w:ilvl w:val="0"/>
          <w:numId w:val="17"/>
        </w:numPr>
      </w:pPr>
      <w:r>
        <w:t xml:space="preserve">There should also be a mechanism for home educated children to access mental health support. </w:t>
      </w:r>
    </w:p>
    <w:p w14:paraId="7DBC8660" w14:textId="5DD5D34E" w:rsidR="000E1898" w:rsidRPr="001D73E9" w:rsidRDefault="000E1898" w:rsidP="000E1898">
      <w:pPr>
        <w:rPr>
          <w:b/>
          <w:bCs/>
        </w:rPr>
      </w:pPr>
      <w:r w:rsidRPr="001D73E9">
        <w:rPr>
          <w:b/>
          <w:bCs/>
        </w:rPr>
        <w:t>Q8. Do you agree that the refreshed ‘areas of development’ will support educators to understand and address barriers to learning and participation? Please explain your answer.</w:t>
      </w:r>
    </w:p>
    <w:p w14:paraId="447C1B32" w14:textId="77777777" w:rsidR="000E1898" w:rsidRDefault="000E1898" w:rsidP="000E1898">
      <w:pPr>
        <w:pStyle w:val="ListParagraph"/>
        <w:numPr>
          <w:ilvl w:val="0"/>
          <w:numId w:val="26"/>
        </w:numPr>
        <w:jc w:val="both"/>
      </w:pPr>
      <w:r>
        <w:t xml:space="preserve">There is insufficient detail within the WP to comment effectively, but we would say that refreshing the “areas of development” is an ideal opportunity to illustrate how speech, language and communication needs, including those arising from Developmental Language Disorder, can impact learning. </w:t>
      </w:r>
    </w:p>
    <w:p w14:paraId="682C1804" w14:textId="77777777" w:rsidR="000E1898" w:rsidRPr="006041EA" w:rsidRDefault="000E1898" w:rsidP="000E1898">
      <w:pPr>
        <w:pStyle w:val="ListParagraph"/>
        <w:numPr>
          <w:ilvl w:val="0"/>
          <w:numId w:val="26"/>
        </w:numPr>
        <w:jc w:val="both"/>
      </w:pPr>
      <w:r>
        <w:t>While such frameworks</w:t>
      </w:r>
      <w:r w:rsidRPr="00F00AD4">
        <w:t xml:space="preserve"> can help understanding, </w:t>
      </w:r>
      <w:r>
        <w:t>they can also feel artificial and can be too narrow. Crucially, they don’t</w:t>
      </w:r>
      <w:r w:rsidRPr="00F00AD4">
        <w:t xml:space="preserve"> </w:t>
      </w:r>
      <w:proofErr w:type="gramStart"/>
      <w:r>
        <w:t xml:space="preserve">actually </w:t>
      </w:r>
      <w:r w:rsidRPr="009C1331">
        <w:rPr>
          <w:u w:val="single"/>
        </w:rPr>
        <w:t>deliver</w:t>
      </w:r>
      <w:proofErr w:type="gramEnd"/>
      <w:r w:rsidRPr="00F00AD4">
        <w:t xml:space="preserve"> provision</w:t>
      </w:r>
      <w:r>
        <w:t xml:space="preserve">. Families also report that, where their child has needs across several areas of development, support tends to focus on the one “primary” area of need, with needs in other areas overlooked.  This must be rectified in any guidance accompanying the refreshed “areas of development”. </w:t>
      </w:r>
    </w:p>
    <w:p w14:paraId="7EA23CE6" w14:textId="08DF8061" w:rsidR="000E1898" w:rsidRPr="001D73E9" w:rsidRDefault="000E1898" w:rsidP="000E1898">
      <w:pPr>
        <w:rPr>
          <w:b/>
          <w:bCs/>
        </w:rPr>
      </w:pPr>
      <w:r w:rsidRPr="001D73E9">
        <w:rPr>
          <w:b/>
          <w:bCs/>
        </w:rPr>
        <w:t xml:space="preserve">Q9. What arrangements would best support effective joint working between early years providers, Best Start Family Hubs, health, local authorities, and parents for children with SEND in the early years? </w:t>
      </w:r>
    </w:p>
    <w:p w14:paraId="31072F87" w14:textId="77777777" w:rsidR="000E1898" w:rsidRDefault="000E1898" w:rsidP="000E1898">
      <w:pPr>
        <w:pStyle w:val="ListParagraph"/>
        <w:numPr>
          <w:ilvl w:val="0"/>
          <w:numId w:val="20"/>
        </w:numPr>
      </w:pPr>
      <w:r>
        <w:t xml:space="preserve">We welcome </w:t>
      </w:r>
      <w:r w:rsidRPr="00933A4B">
        <w:t>‘Best Start’ hubs</w:t>
      </w:r>
      <w:r>
        <w:t xml:space="preserve"> </w:t>
      </w:r>
      <w:r w:rsidRPr="00933A4B">
        <w:t>with strengthened duties to provide early help</w:t>
      </w:r>
      <w:r>
        <w:t xml:space="preserve"> and identify needs that may be persistent. </w:t>
      </w:r>
    </w:p>
    <w:p w14:paraId="7BB71E23" w14:textId="77777777" w:rsidR="000E1898" w:rsidRDefault="000E1898" w:rsidP="000E1898">
      <w:pPr>
        <w:pStyle w:val="ListParagraph"/>
        <w:numPr>
          <w:ilvl w:val="0"/>
          <w:numId w:val="19"/>
        </w:numPr>
      </w:pPr>
      <w:r>
        <w:t xml:space="preserve">There needs to be significant </w:t>
      </w:r>
      <w:r w:rsidRPr="00933A4B">
        <w:t>investment in specialist services, including speech and language therapy, to improve access to timely, high-quality input</w:t>
      </w:r>
      <w:r>
        <w:t>. There are currently massive delays in accessing such services, due to severe workforce shortages, and it is hard to see how this can be rectified as quickly as the WP suggests it will be.</w:t>
      </w:r>
    </w:p>
    <w:p w14:paraId="3B0C2B96" w14:textId="77777777" w:rsidR="000E1898" w:rsidRDefault="000E1898" w:rsidP="000E1898">
      <w:pPr>
        <w:pStyle w:val="ListParagraph"/>
        <w:numPr>
          <w:ilvl w:val="0"/>
          <w:numId w:val="19"/>
        </w:numPr>
      </w:pPr>
      <w:r w:rsidRPr="0072593D">
        <w:t xml:space="preserve">It should not be left to families to liaise between agencies – a clear, accountable system of joint working must be established, so that problems are not simply bounced between education, health and social services. The roles and responsibilities of each service need to be made clear and a system to ensure information can be shared effectively and securely must be in place, and families must be included within this. </w:t>
      </w:r>
    </w:p>
    <w:p w14:paraId="5CF0F188" w14:textId="77777777" w:rsidR="000E1898" w:rsidRDefault="000E1898" w:rsidP="000E1898">
      <w:pPr>
        <w:pStyle w:val="ListParagraph"/>
      </w:pPr>
      <w:r>
        <w:t xml:space="preserve"> </w:t>
      </w:r>
    </w:p>
    <w:p w14:paraId="226ED8A8" w14:textId="77777777" w:rsidR="000E1898" w:rsidRDefault="000E1898" w:rsidP="000E1898">
      <w:pPr>
        <w:pStyle w:val="ListParagraph"/>
        <w:numPr>
          <w:ilvl w:val="0"/>
          <w:numId w:val="19"/>
        </w:numPr>
      </w:pPr>
      <w:r>
        <w:t>Joint working will only be successful unless it has an accountability hierarchy built in. Otherwise, it will just be a vehicle for ‘buck passing’. This leaves families being bounced between disjointed services.</w:t>
      </w:r>
    </w:p>
    <w:p w14:paraId="117A6E3D" w14:textId="77777777" w:rsidR="000E1898" w:rsidRPr="006041EA" w:rsidRDefault="000E1898" w:rsidP="000E1898">
      <w:pPr>
        <w:pStyle w:val="ListParagraph"/>
        <w:numPr>
          <w:ilvl w:val="0"/>
          <w:numId w:val="19"/>
        </w:numPr>
      </w:pPr>
      <w:r w:rsidRPr="009837A9">
        <w:lastRenderedPageBreak/>
        <w:t xml:space="preserve">Parents </w:t>
      </w:r>
      <w:r>
        <w:t>should be offered a pooled</w:t>
      </w:r>
      <w:r w:rsidRPr="009837A9">
        <w:t xml:space="preserve"> budget for childcare, health</w:t>
      </w:r>
      <w:r>
        <w:t xml:space="preserve"> (</w:t>
      </w:r>
      <w:proofErr w:type="spellStart"/>
      <w:r>
        <w:t>e.</w:t>
      </w:r>
      <w:proofErr w:type="gramStart"/>
      <w:r>
        <w:t>g.SLTs</w:t>
      </w:r>
      <w:proofErr w:type="spellEnd"/>
      <w:proofErr w:type="gramEnd"/>
      <w:r>
        <w:t>)</w:t>
      </w:r>
      <w:r w:rsidRPr="009837A9">
        <w:t>, care and education as a personal budget to buy specialist provision</w:t>
      </w:r>
      <w:r>
        <w:t xml:space="preserve"> as</w:t>
      </w:r>
      <w:r w:rsidRPr="009837A9">
        <w:t xml:space="preserve"> most children whose needs are recognised early will need specialist input and this </w:t>
      </w:r>
      <w:r>
        <w:t xml:space="preserve">will be </w:t>
      </w:r>
      <w:r w:rsidRPr="009837A9">
        <w:t>most effective</w:t>
      </w:r>
      <w:r>
        <w:t xml:space="preserve"> in the early years</w:t>
      </w:r>
      <w:r w:rsidRPr="009837A9">
        <w:t>. </w:t>
      </w:r>
    </w:p>
    <w:p w14:paraId="20E3DF65" w14:textId="77777777" w:rsidR="000E1898" w:rsidRPr="006041EA" w:rsidRDefault="000E1898" w:rsidP="000E1898"/>
    <w:p w14:paraId="60FDF93C" w14:textId="7D9B38A9" w:rsidR="000E1898" w:rsidRPr="008B5FFF" w:rsidRDefault="000E1898" w:rsidP="000E1898">
      <w:pPr>
        <w:rPr>
          <w:b/>
          <w:bCs/>
        </w:rPr>
      </w:pPr>
      <w:r w:rsidRPr="008B5FFF">
        <w:rPr>
          <w:b/>
          <w:bCs/>
        </w:rPr>
        <w:t xml:space="preserve">Q10. How can the early years foundation stage (EYFS) two-year old progress check and the Healthy Child Programme development review be improved so that children’s needs are identified and supported more quickly? Please share examples. </w:t>
      </w:r>
    </w:p>
    <w:p w14:paraId="0A4F60F2" w14:textId="77777777" w:rsidR="000E1898" w:rsidRDefault="000E1898" w:rsidP="000E1898">
      <w:pPr>
        <w:pStyle w:val="ListParagraph"/>
        <w:numPr>
          <w:ilvl w:val="0"/>
          <w:numId w:val="18"/>
        </w:numPr>
      </w:pPr>
      <w:r>
        <w:t>Progress checks should never be carried out remotely, and families should be given information in advance to help them highlight any areas of concern.</w:t>
      </w:r>
    </w:p>
    <w:p w14:paraId="2246D7D7" w14:textId="77777777" w:rsidR="000E1898" w:rsidRDefault="000E1898" w:rsidP="000E1898">
      <w:pPr>
        <w:pStyle w:val="ListParagraph"/>
        <w:numPr>
          <w:ilvl w:val="0"/>
          <w:numId w:val="18"/>
        </w:numPr>
      </w:pPr>
      <w:r>
        <w:t xml:space="preserve">Any concerns that families raise in such checks should be taken seriously.  Any concerns identified by the professional carrying out the check should be clearly explained to the family. </w:t>
      </w:r>
    </w:p>
    <w:p w14:paraId="12D3283A" w14:textId="77777777" w:rsidR="000E1898" w:rsidRDefault="000E1898" w:rsidP="000E1898">
      <w:pPr>
        <w:pStyle w:val="ListParagraph"/>
        <w:numPr>
          <w:ilvl w:val="0"/>
          <w:numId w:val="18"/>
        </w:numPr>
      </w:pPr>
      <w:r>
        <w:t xml:space="preserve">In many cases, identification of need is not the issue (e.g. everyone knows there is a problem with a child’s language), but rather what happens next. Families need clear information about next steps, and where to go for additional support. They should also be given advice about what they can do while they wait for additional support. </w:t>
      </w:r>
    </w:p>
    <w:p w14:paraId="49BAF9BC" w14:textId="77777777" w:rsidR="000E1898" w:rsidRDefault="000E1898" w:rsidP="000E1898">
      <w:pPr>
        <w:pStyle w:val="ListParagraph"/>
        <w:numPr>
          <w:ilvl w:val="0"/>
          <w:numId w:val="18"/>
        </w:numPr>
      </w:pPr>
      <w:r>
        <w:t xml:space="preserve">Children who have needs identified at this stage should be able to access appropriate support efficiently and without long delays. </w:t>
      </w:r>
    </w:p>
    <w:p w14:paraId="250B71C6" w14:textId="77777777" w:rsidR="000E1898" w:rsidRPr="006041EA" w:rsidRDefault="000E1898" w:rsidP="000E1898">
      <w:pPr>
        <w:pStyle w:val="ListParagraph"/>
        <w:numPr>
          <w:ilvl w:val="0"/>
          <w:numId w:val="18"/>
        </w:numPr>
      </w:pPr>
      <w:r>
        <w:t xml:space="preserve">There should be clear, accountable pathways to follow for children who are identified with needs at this early stage, including timescales. </w:t>
      </w:r>
    </w:p>
    <w:p w14:paraId="43186F8D" w14:textId="60667AF6" w:rsidR="000E1898" w:rsidRPr="00FC3B9C" w:rsidRDefault="000E1898" w:rsidP="000E1898">
      <w:pPr>
        <w:rPr>
          <w:b/>
          <w:bCs/>
        </w:rPr>
      </w:pPr>
      <w:r w:rsidRPr="00FC3B9C">
        <w:rPr>
          <w:b/>
          <w:bCs/>
        </w:rPr>
        <w:t xml:space="preserve">Q11. What should the top three priority areas be for building and sharing evidence within the National Inclusion Standards? </w:t>
      </w:r>
    </w:p>
    <w:p w14:paraId="1B7C5E06" w14:textId="129EA86C" w:rsidR="000E1898" w:rsidRPr="00B81DDD" w:rsidRDefault="000E1898" w:rsidP="000E1898">
      <w:pPr>
        <w:numPr>
          <w:ilvl w:val="0"/>
          <w:numId w:val="3"/>
        </w:numPr>
      </w:pPr>
      <w:r>
        <w:t>Developmental Language Disorder must be included within National Inclusion Standards</w:t>
      </w:r>
      <w:r w:rsidR="00FC3B9C">
        <w:t>,</w:t>
      </w:r>
      <w:r>
        <w:t xml:space="preserve"> and a clear model for </w:t>
      </w:r>
      <w:r w:rsidRPr="00933A4B">
        <w:t>language-supportive practice in mainstream settings</w:t>
      </w:r>
      <w:r w:rsidRPr="00032A3D">
        <w:t xml:space="preserve"> </w:t>
      </w:r>
      <w:r>
        <w:t xml:space="preserve">needs to be provided.  DLD is a lifelong condition, and children who have it need to learn the strategies that will enable them to not only learn effectively in school, but also to take forward into adulthood.  Sharing effective support models for children with DLD will help many children. </w:t>
      </w:r>
    </w:p>
    <w:p w14:paraId="0D2FD1F1" w14:textId="77777777" w:rsidR="000E1898" w:rsidRDefault="000E1898" w:rsidP="000E1898">
      <w:pPr>
        <w:numPr>
          <w:ilvl w:val="0"/>
          <w:numId w:val="3"/>
        </w:numPr>
      </w:pPr>
      <w:r>
        <w:t>Evidence around how intervention is working in practice - including the detection of</w:t>
      </w:r>
      <w:r w:rsidRPr="00B81DDD">
        <w:t xml:space="preserve"> specific, lesser-known conditions like Developmental Language Disorder and childhood apraxia of speech.</w:t>
      </w:r>
      <w:r>
        <w:t xml:space="preserve"> It is important to know whether provision was </w:t>
      </w:r>
      <w:proofErr w:type="gramStart"/>
      <w:r>
        <w:t>actually delivered</w:t>
      </w:r>
      <w:proofErr w:type="gramEnd"/>
      <w:r>
        <w:t xml:space="preserve">, rather than just planned. </w:t>
      </w:r>
    </w:p>
    <w:p w14:paraId="7E95C225" w14:textId="6BAFF965" w:rsidR="000E1898" w:rsidRPr="00B81DDD" w:rsidRDefault="000E1898" w:rsidP="000E1898">
      <w:pPr>
        <w:numPr>
          <w:ilvl w:val="0"/>
          <w:numId w:val="3"/>
        </w:numPr>
      </w:pPr>
      <w:r>
        <w:t xml:space="preserve">Including the voices of families and young people in any evaluation of services – in a meaningful and not simply tokenistic way.  This may involve consulting with professionals about how to seek this feedback and using tools such as Talking Mats to support children with communication difficulties to participate. </w:t>
      </w:r>
    </w:p>
    <w:p w14:paraId="5245FD1A" w14:textId="77777777" w:rsidR="000E1898" w:rsidRPr="006041EA" w:rsidRDefault="000E1898" w:rsidP="000E1898"/>
    <w:p w14:paraId="620BAB6E" w14:textId="58FF8071" w:rsidR="000E1898" w:rsidRPr="00FC3B9C" w:rsidRDefault="000E1898" w:rsidP="000E1898">
      <w:pPr>
        <w:rPr>
          <w:b/>
          <w:bCs/>
        </w:rPr>
      </w:pPr>
      <w:r w:rsidRPr="00FC3B9C">
        <w:rPr>
          <w:b/>
          <w:bCs/>
        </w:rPr>
        <w:t xml:space="preserve">Q12. What are the most important issues for national training to cover, to help support children and young people with SEND? </w:t>
      </w:r>
    </w:p>
    <w:p w14:paraId="74BC84C2" w14:textId="77777777" w:rsidR="000E1898" w:rsidRPr="00B81DDD" w:rsidRDefault="000E1898" w:rsidP="000E1898">
      <w:pPr>
        <w:numPr>
          <w:ilvl w:val="0"/>
          <w:numId w:val="25"/>
        </w:numPr>
      </w:pPr>
      <w:r>
        <w:t xml:space="preserve">The burden the proposed reforms places on schools to both identify and support children with SEND means they will need a working knowledge of lesser known, but </w:t>
      </w:r>
      <w:r>
        <w:lastRenderedPageBreak/>
        <w:t>relatively common, needs (such as Developmental Language Disorder) and how they differ from other (less common, but more well known) conditions (such as autism). While schools would not be diagnosing specific conditions, they would need to be able to identify the appropriate interventions at a targeted level, and this cannot be done without understanding the root cause of the SEND.</w:t>
      </w:r>
    </w:p>
    <w:p w14:paraId="7F3DF298" w14:textId="77777777" w:rsidR="000E1898" w:rsidRDefault="000E1898" w:rsidP="000E1898">
      <w:pPr>
        <w:numPr>
          <w:ilvl w:val="0"/>
          <w:numId w:val="4"/>
        </w:numPr>
      </w:pPr>
      <w:r>
        <w:t xml:space="preserve">They would also need to </w:t>
      </w:r>
      <w:proofErr w:type="gramStart"/>
      <w:r>
        <w:t>have an understanding of</w:t>
      </w:r>
      <w:proofErr w:type="gramEnd"/>
      <w:r>
        <w:t xml:space="preserve"> how different needs influence each other (</w:t>
      </w:r>
      <w:proofErr w:type="spellStart"/>
      <w:r>
        <w:t>eg</w:t>
      </w:r>
      <w:proofErr w:type="spellEnd"/>
      <w:r>
        <w:t xml:space="preserve">, DLD can impact reading – if a child is struggling with their reading, a teacher will need to know that it might be a problem with language rather than a problem with reading itself). </w:t>
      </w:r>
    </w:p>
    <w:p w14:paraId="0690B59F" w14:textId="77777777" w:rsidR="000E1898" w:rsidRDefault="000E1898" w:rsidP="000E1898">
      <w:pPr>
        <w:numPr>
          <w:ilvl w:val="0"/>
          <w:numId w:val="4"/>
        </w:numPr>
      </w:pPr>
      <w:r>
        <w:t xml:space="preserve">Especially at secondary school level, teachers need clear information about the ways SEND can present (especially if there are unmet needs) – masking, defiance, attendance issues, struggles with organisation, forgetting instructions etc. </w:t>
      </w:r>
    </w:p>
    <w:p w14:paraId="789446BC" w14:textId="77777777" w:rsidR="000E1898" w:rsidRPr="006041EA" w:rsidRDefault="000E1898" w:rsidP="000E1898">
      <w:pPr>
        <w:numPr>
          <w:ilvl w:val="0"/>
          <w:numId w:val="4"/>
        </w:numPr>
      </w:pPr>
      <w:r>
        <w:t xml:space="preserve">Teacher training in SEND must not be a substitute for specialist input, as this will lead to misidentification of need and inadequate provision. Teachers are not clinicians and cannot fulfil this role.  </w:t>
      </w:r>
    </w:p>
    <w:p w14:paraId="6B6AA06B" w14:textId="03D3DF64" w:rsidR="000E1898" w:rsidRPr="00FC3B9C" w:rsidRDefault="000E1898" w:rsidP="000E1898">
      <w:pPr>
        <w:rPr>
          <w:b/>
          <w:bCs/>
        </w:rPr>
      </w:pPr>
      <w:r w:rsidRPr="00FC3B9C">
        <w:rPr>
          <w:b/>
          <w:bCs/>
        </w:rPr>
        <w:t xml:space="preserve">Q13. What practical actions can help teachers, educators and leaders manage workload whilst implementing these changes? </w:t>
      </w:r>
    </w:p>
    <w:p w14:paraId="7499081A" w14:textId="77777777" w:rsidR="000E1898" w:rsidRPr="000B05F2" w:rsidRDefault="000E1898" w:rsidP="000E1898">
      <w:pPr>
        <w:pStyle w:val="ListParagraph"/>
        <w:numPr>
          <w:ilvl w:val="0"/>
          <w:numId w:val="39"/>
        </w:numPr>
      </w:pPr>
      <w:r>
        <w:t>The only way to offset the increased workload these reforms will place on teachers, educators and leaders is to fund an increased workforce to manage the workload, with protected time to meet these responsibilities.</w:t>
      </w:r>
    </w:p>
    <w:p w14:paraId="2DD8C88E" w14:textId="77777777" w:rsidR="000E1898" w:rsidRPr="000B05F2" w:rsidRDefault="000E1898" w:rsidP="000E1898">
      <w:pPr>
        <w:pStyle w:val="ListParagraph"/>
        <w:numPr>
          <w:ilvl w:val="0"/>
          <w:numId w:val="39"/>
        </w:numPr>
      </w:pPr>
      <w:r w:rsidRPr="000B05F2">
        <w:t xml:space="preserve">Schools </w:t>
      </w:r>
      <w:r>
        <w:t>are already required</w:t>
      </w:r>
      <w:r w:rsidRPr="000B05F2">
        <w:t xml:space="preserve"> to identify needs,</w:t>
      </w:r>
      <w:r>
        <w:t xml:space="preserve"> </w:t>
      </w:r>
      <w:r w:rsidRPr="000B05F2">
        <w:t>plan provision,</w:t>
      </w:r>
      <w:r>
        <w:t xml:space="preserve"> and </w:t>
      </w:r>
      <w:r w:rsidRPr="000B05F2">
        <w:t>coordinate services</w:t>
      </w:r>
      <w:r>
        <w:t xml:space="preserve">. They are </w:t>
      </w:r>
      <w:r w:rsidRPr="000B05F2">
        <w:t>support</w:t>
      </w:r>
      <w:r>
        <w:t>ing</w:t>
      </w:r>
      <w:r w:rsidRPr="000B05F2">
        <w:t xml:space="preserve"> increasingly complex pupils</w:t>
      </w:r>
      <w:r>
        <w:t xml:space="preserve"> and are often the recipients of </w:t>
      </w:r>
      <w:r w:rsidRPr="000B05F2">
        <w:t>multiple complaints from worried paren</w:t>
      </w:r>
      <w:r>
        <w:t xml:space="preserve">ts who are being let down by the wider system. Any increase in their responsibilities must come with the funding to deliver it. </w:t>
      </w:r>
    </w:p>
    <w:p w14:paraId="7092B3D8" w14:textId="77777777" w:rsidR="000E1898" w:rsidRPr="006041EA" w:rsidRDefault="000E1898" w:rsidP="000E1898">
      <w:pPr>
        <w:pStyle w:val="ListParagraph"/>
        <w:numPr>
          <w:ilvl w:val="0"/>
          <w:numId w:val="39"/>
        </w:numPr>
      </w:pPr>
      <w:r>
        <w:t xml:space="preserve">Once established, clear systems and structures for assessing, identifying and supporting needs, with clear guidance on when and how to escalate through layers of support, and an easy way to refer for more specialist advice, will reduce some of the overall administrative burden (especially if specialist support can be accessed through single point of access, rather than multiple referrals to different specialists), but this will only come once a system is working as envisioned. </w:t>
      </w:r>
    </w:p>
    <w:p w14:paraId="470A5184" w14:textId="02998328" w:rsidR="000E1898" w:rsidRPr="00FC3B9C" w:rsidRDefault="000E1898" w:rsidP="000E1898">
      <w:pPr>
        <w:rPr>
          <w:b/>
          <w:bCs/>
        </w:rPr>
      </w:pPr>
      <w:r w:rsidRPr="00FC3B9C">
        <w:rPr>
          <w:b/>
          <w:bCs/>
        </w:rPr>
        <w:t xml:space="preserve">Q14. How should the Special Educational Needs Coordinator (SENCO) role evolve to better meet the needs of children and young people with SEND? </w:t>
      </w:r>
    </w:p>
    <w:p w14:paraId="71E60C18" w14:textId="56494170" w:rsidR="000E1898" w:rsidRDefault="000E1898" w:rsidP="000E1898">
      <w:pPr>
        <w:pStyle w:val="ListParagraph"/>
        <w:numPr>
          <w:ilvl w:val="0"/>
          <w:numId w:val="33"/>
        </w:numPr>
      </w:pPr>
      <w:r w:rsidRPr="000E5A23">
        <w:t>The SENCO role</w:t>
      </w:r>
      <w:r>
        <w:t>(s)</w:t>
      </w:r>
      <w:r w:rsidRPr="000E5A23">
        <w:t xml:space="preserve"> is</w:t>
      </w:r>
      <w:r>
        <w:t>/are</w:t>
      </w:r>
      <w:r w:rsidRPr="000E5A23">
        <w:t xml:space="preserve"> </w:t>
      </w:r>
      <w:r>
        <w:t xml:space="preserve">already a critical role within the school and should always be included within the Senior Leadership Team. They cannot be expected to fulfil their role (which is already becoming increasingly complex) without being </w:t>
      </w:r>
      <w:proofErr w:type="gramStart"/>
      <w:r>
        <w:t>in a position</w:t>
      </w:r>
      <w:proofErr w:type="gramEnd"/>
      <w:r>
        <w:t xml:space="preserve"> to influence the whole school ethos. </w:t>
      </w:r>
    </w:p>
    <w:p w14:paraId="216AD813" w14:textId="77777777" w:rsidR="000E1898" w:rsidRDefault="000E1898" w:rsidP="000E1898">
      <w:pPr>
        <w:pStyle w:val="ListParagraph"/>
        <w:numPr>
          <w:ilvl w:val="0"/>
          <w:numId w:val="15"/>
        </w:numPr>
      </w:pPr>
      <w:r>
        <w:t xml:space="preserve">The increase in responsibility on schools for provision included within the WP is too much for one person to implement, especially in larger schools (or those with a </w:t>
      </w:r>
      <w:proofErr w:type="gramStart"/>
      <w:r>
        <w:t>higher than average</w:t>
      </w:r>
      <w:proofErr w:type="gramEnd"/>
      <w:r>
        <w:t xml:space="preserve"> SEND cohort) so there will need to be a split between more than person, perhaps overseeing different elements of the role. They</w:t>
      </w:r>
      <w:r w:rsidRPr="00502204">
        <w:t xml:space="preserve"> must be properly </w:t>
      </w:r>
      <w:proofErr w:type="gramStart"/>
      <w:r w:rsidRPr="00502204">
        <w:t>resourced</w:t>
      </w:r>
      <w:proofErr w:type="gramEnd"/>
      <w:r w:rsidRPr="00502204">
        <w:t xml:space="preserve"> and </w:t>
      </w:r>
      <w:r>
        <w:t>their time must be protected.</w:t>
      </w:r>
    </w:p>
    <w:p w14:paraId="1AF02559" w14:textId="77777777" w:rsidR="000E1898" w:rsidRPr="006041EA" w:rsidRDefault="000E1898" w:rsidP="000E1898">
      <w:pPr>
        <w:pStyle w:val="ListParagraph"/>
        <w:numPr>
          <w:ilvl w:val="0"/>
          <w:numId w:val="15"/>
        </w:numPr>
      </w:pPr>
      <w:r>
        <w:t xml:space="preserve">SENCOs should get regular opportunities to consult with other SENCOs in their area and share expertise and concerns. </w:t>
      </w:r>
      <w:r w:rsidRPr="00A5160B">
        <w:br/>
      </w:r>
    </w:p>
    <w:p w14:paraId="09D59603" w14:textId="41A20C75" w:rsidR="000E1898" w:rsidRPr="00FC3B9C" w:rsidRDefault="000E1898" w:rsidP="000E1898">
      <w:pPr>
        <w:rPr>
          <w:b/>
          <w:bCs/>
        </w:rPr>
      </w:pPr>
      <w:r w:rsidRPr="00FC3B9C">
        <w:rPr>
          <w:b/>
          <w:bCs/>
        </w:rPr>
        <w:lastRenderedPageBreak/>
        <w:t>Q15. What would provide assurance for families that an Individual Support Plan (ISP) is high-quality and contains the essential information?</w:t>
      </w:r>
      <w:r w:rsidRPr="00FC3B9C">
        <w:rPr>
          <w:b/>
          <w:bCs/>
          <w:color w:val="C00000"/>
        </w:rPr>
        <w:t xml:space="preserve"> </w:t>
      </w:r>
    </w:p>
    <w:p w14:paraId="61E899ED" w14:textId="77777777" w:rsidR="000E1898" w:rsidRDefault="000E1898" w:rsidP="000E1898">
      <w:pPr>
        <w:numPr>
          <w:ilvl w:val="0"/>
          <w:numId w:val="5"/>
        </w:numPr>
      </w:pPr>
      <w:r>
        <w:t xml:space="preserve">Families want transparency, genuine co-production and enforceability. </w:t>
      </w:r>
    </w:p>
    <w:p w14:paraId="3365F2B7" w14:textId="77777777" w:rsidR="000E1898" w:rsidRDefault="000E1898" w:rsidP="000E1898">
      <w:pPr>
        <w:numPr>
          <w:ilvl w:val="0"/>
          <w:numId w:val="5"/>
        </w:numPr>
      </w:pPr>
      <w:r w:rsidRPr="00B81DDD">
        <w:t xml:space="preserve">The plan </w:t>
      </w:r>
      <w:r>
        <w:t>must be</w:t>
      </w:r>
      <w:r w:rsidRPr="00B81DDD">
        <w:t xml:space="preserve"> written so it is </w:t>
      </w:r>
      <w:r>
        <w:t xml:space="preserve">accurate and easy to understand. This means being clear about- </w:t>
      </w:r>
    </w:p>
    <w:p w14:paraId="691D133F" w14:textId="77777777" w:rsidR="000E1898" w:rsidRDefault="000E1898" w:rsidP="000E1898">
      <w:pPr>
        <w:numPr>
          <w:ilvl w:val="1"/>
          <w:numId w:val="5"/>
        </w:numPr>
      </w:pPr>
      <w:r>
        <w:t xml:space="preserve">The area of need being addressed, </w:t>
      </w:r>
    </w:p>
    <w:p w14:paraId="1B783DA4" w14:textId="77777777" w:rsidR="000E1898" w:rsidRDefault="000E1898" w:rsidP="000E1898">
      <w:pPr>
        <w:numPr>
          <w:ilvl w:val="1"/>
          <w:numId w:val="5"/>
        </w:numPr>
      </w:pPr>
      <w:r>
        <w:t>what will be put in place and how often and for how long,</w:t>
      </w:r>
    </w:p>
    <w:p w14:paraId="6EE189AD" w14:textId="77777777" w:rsidR="000E1898" w:rsidRDefault="000E1898" w:rsidP="000E1898">
      <w:pPr>
        <w:numPr>
          <w:ilvl w:val="1"/>
          <w:numId w:val="5"/>
        </w:numPr>
      </w:pPr>
      <w:r>
        <w:t xml:space="preserve">why it is recommended, </w:t>
      </w:r>
    </w:p>
    <w:p w14:paraId="5D6BAE87" w14:textId="77777777" w:rsidR="000E1898" w:rsidRDefault="000E1898" w:rsidP="000E1898">
      <w:pPr>
        <w:numPr>
          <w:ilvl w:val="1"/>
          <w:numId w:val="5"/>
        </w:numPr>
      </w:pPr>
      <w:r>
        <w:t xml:space="preserve">who is responsible for delivery, and </w:t>
      </w:r>
    </w:p>
    <w:p w14:paraId="0713547A" w14:textId="77777777" w:rsidR="000E1898" w:rsidRDefault="000E1898" w:rsidP="000E1898">
      <w:pPr>
        <w:numPr>
          <w:ilvl w:val="1"/>
          <w:numId w:val="5"/>
        </w:numPr>
      </w:pPr>
      <w:r>
        <w:t xml:space="preserve">how it will be monitored.  </w:t>
      </w:r>
    </w:p>
    <w:p w14:paraId="0B9C8139" w14:textId="77777777" w:rsidR="000E1898" w:rsidRDefault="000E1898" w:rsidP="000E1898">
      <w:pPr>
        <w:ind w:left="720"/>
      </w:pPr>
      <w:r>
        <w:t xml:space="preserve">This should be written in clear language - </w:t>
      </w:r>
      <w:r w:rsidRPr="00B81DDD">
        <w:t xml:space="preserve">avoiding jargon, acronyms, and </w:t>
      </w:r>
      <w:r>
        <w:t xml:space="preserve">explaining any technical terminology used. </w:t>
      </w:r>
    </w:p>
    <w:p w14:paraId="0E162454" w14:textId="77777777" w:rsidR="000E1898" w:rsidRPr="00B81DDD" w:rsidRDefault="000E1898" w:rsidP="000E1898">
      <w:pPr>
        <w:numPr>
          <w:ilvl w:val="0"/>
          <w:numId w:val="5"/>
        </w:numPr>
      </w:pPr>
      <w:r>
        <w:t xml:space="preserve">While a standard format will aid consistency, it should still </w:t>
      </w:r>
      <w:r w:rsidRPr="00B81DDD">
        <w:t>feel personal and reflective of the child, rather than a generic ‘copy and paste’ document.</w:t>
      </w:r>
      <w:r>
        <w:t xml:space="preserve"> It should be clear that the proposed intervention is genuinely designed to meet the identified need and not simply recommending the best fit of available resources.</w:t>
      </w:r>
    </w:p>
    <w:p w14:paraId="027C5BF9" w14:textId="77777777" w:rsidR="000E1898" w:rsidRDefault="000E1898" w:rsidP="000E1898">
      <w:pPr>
        <w:pStyle w:val="ListParagraph"/>
        <w:numPr>
          <w:ilvl w:val="0"/>
          <w:numId w:val="5"/>
        </w:numPr>
      </w:pPr>
      <w:r>
        <w:t xml:space="preserve">If </w:t>
      </w:r>
      <w:r w:rsidRPr="00F20669">
        <w:t xml:space="preserve">ISPs </w:t>
      </w:r>
      <w:r>
        <w:t>are not</w:t>
      </w:r>
      <w:r w:rsidRPr="00F20669">
        <w:t xml:space="preserve"> legally enforceable in the way that EHCPs currently are, parents’ legal redress will be reduced.</w:t>
      </w:r>
      <w:r w:rsidRPr="00FE1D26">
        <w:t xml:space="preserve"> </w:t>
      </w:r>
      <w:r>
        <w:t>R</w:t>
      </w:r>
      <w:r w:rsidRPr="00933A4B">
        <w:t>ights for parents in the creation, review, and challenge of Individual Support Plans</w:t>
      </w:r>
      <w:r>
        <w:t xml:space="preserve"> need to be strengthened. Without a legal mechanism to challenge the proposed ISP, families will be forced to rely on more time-consuming legal challenges, such as disability discrimination claims or judicial review, when </w:t>
      </w:r>
      <w:proofErr w:type="gramStart"/>
      <w:r>
        <w:t>really</w:t>
      </w:r>
      <w:proofErr w:type="gramEnd"/>
      <w:r>
        <w:t xml:space="preserve"> they just want their children’s needs to be met.</w:t>
      </w:r>
    </w:p>
    <w:p w14:paraId="77E10E6F" w14:textId="77777777" w:rsidR="000E1898" w:rsidRPr="00F20669" w:rsidRDefault="000E1898" w:rsidP="000E1898">
      <w:pPr>
        <w:numPr>
          <w:ilvl w:val="0"/>
          <w:numId w:val="5"/>
        </w:numPr>
      </w:pPr>
      <w:r w:rsidRPr="00B81DDD">
        <w:t xml:space="preserve">There </w:t>
      </w:r>
      <w:r>
        <w:t>needs to be</w:t>
      </w:r>
      <w:r w:rsidRPr="00B81DDD">
        <w:t xml:space="preserve"> a simple, quick, and clear process to follow if families are unhappy with school support, allowing them to quickly reach someone with authority to </w:t>
      </w:r>
      <w:proofErr w:type="gramStart"/>
      <w:r w:rsidRPr="00B81DDD">
        <w:t>make a decision</w:t>
      </w:r>
      <w:proofErr w:type="gramEnd"/>
      <w:r w:rsidRPr="00B81DDD">
        <w:t>.</w:t>
      </w:r>
      <w:r>
        <w:t xml:space="preserve"> This </w:t>
      </w:r>
      <w:r w:rsidRPr="000C618F">
        <w:rPr>
          <w:u w:val="single"/>
        </w:rPr>
        <w:t>does not mean at school level</w:t>
      </w:r>
      <w:r>
        <w:t xml:space="preserve"> which is too close and will affect future working relationships.</w:t>
      </w:r>
    </w:p>
    <w:p w14:paraId="0FF3B443" w14:textId="77777777" w:rsidR="000E1898" w:rsidRPr="006041EA" w:rsidRDefault="000E1898" w:rsidP="000E1898"/>
    <w:p w14:paraId="1357232B" w14:textId="0E094020" w:rsidR="000E1898" w:rsidRPr="00FC3B9C" w:rsidRDefault="000E1898" w:rsidP="000E1898">
      <w:pPr>
        <w:rPr>
          <w:b/>
          <w:bCs/>
        </w:rPr>
      </w:pPr>
      <w:r w:rsidRPr="00FC3B9C">
        <w:rPr>
          <w:b/>
          <w:bCs/>
        </w:rPr>
        <w:t xml:space="preserve">Q16: How can we ensure Individual Support Plans are clear, concise and practical for professionals to use? </w:t>
      </w:r>
    </w:p>
    <w:p w14:paraId="10ECDE46" w14:textId="77777777" w:rsidR="000E1898" w:rsidRDefault="000E1898" w:rsidP="000E1898">
      <w:pPr>
        <w:pStyle w:val="ListParagraph"/>
        <w:numPr>
          <w:ilvl w:val="0"/>
          <w:numId w:val="16"/>
        </w:numPr>
      </w:pPr>
      <w:r>
        <w:t xml:space="preserve">ISPs must show a direct connection from need and desired outcomes to provision, using SMART targets. </w:t>
      </w:r>
    </w:p>
    <w:p w14:paraId="6A17D900" w14:textId="77777777" w:rsidR="000E1898" w:rsidRDefault="000E1898" w:rsidP="000E1898">
      <w:pPr>
        <w:pStyle w:val="ListParagraph"/>
        <w:numPr>
          <w:ilvl w:val="0"/>
          <w:numId w:val="16"/>
        </w:numPr>
      </w:pPr>
      <w:r>
        <w:t xml:space="preserve">They must be genuinely needs-led, rather than trying to make children fit into preset Specialist Support packages, the ‘mix and match’ element needs to be very flexible. </w:t>
      </w:r>
    </w:p>
    <w:p w14:paraId="2FECD055" w14:textId="77777777" w:rsidR="000E1898" w:rsidRDefault="000E1898" w:rsidP="000E1898">
      <w:pPr>
        <w:pStyle w:val="ListParagraph"/>
        <w:numPr>
          <w:ilvl w:val="0"/>
          <w:numId w:val="16"/>
        </w:numPr>
      </w:pPr>
      <w:r>
        <w:t xml:space="preserve">Any Speech, language and communication needs must be highlighted throughout. </w:t>
      </w:r>
    </w:p>
    <w:p w14:paraId="2B0125F8" w14:textId="77777777" w:rsidR="000E1898" w:rsidRPr="00B81DDD" w:rsidRDefault="000E1898" w:rsidP="000E1898">
      <w:pPr>
        <w:numPr>
          <w:ilvl w:val="0"/>
          <w:numId w:val="16"/>
        </w:numPr>
      </w:pPr>
      <w:r>
        <w:t>It must</w:t>
      </w:r>
      <w:r w:rsidRPr="00B81DDD">
        <w:t xml:space="preserve"> include advice from a</w:t>
      </w:r>
      <w:r>
        <w:t>ll</w:t>
      </w:r>
      <w:r w:rsidRPr="00B81DDD">
        <w:t xml:space="preserve"> specialists or experts who have assessed the child.</w:t>
      </w:r>
    </w:p>
    <w:p w14:paraId="661A73CF" w14:textId="77777777" w:rsidR="000E1898" w:rsidRPr="00B81DDD" w:rsidRDefault="000E1898" w:rsidP="000E1898">
      <w:pPr>
        <w:numPr>
          <w:ilvl w:val="0"/>
          <w:numId w:val="16"/>
        </w:numPr>
      </w:pPr>
      <w:r>
        <w:t xml:space="preserve">ISPs must have </w:t>
      </w:r>
      <w:r w:rsidRPr="00B81DDD">
        <w:t>cl</w:t>
      </w:r>
      <w:r>
        <w:t>arity on</w:t>
      </w:r>
      <w:r w:rsidRPr="00B81DDD">
        <w:t xml:space="preserve"> how additional support will be delivered</w:t>
      </w:r>
      <w:r>
        <w:t>, who is responsible for this,</w:t>
      </w:r>
      <w:r w:rsidRPr="00B81DDD">
        <w:t xml:space="preserve"> and how the child will be fully included in the school.</w:t>
      </w:r>
      <w:r>
        <w:t xml:space="preserve"> </w:t>
      </w:r>
    </w:p>
    <w:p w14:paraId="1FD9A870" w14:textId="77777777" w:rsidR="000E1898" w:rsidRDefault="000E1898" w:rsidP="000E1898">
      <w:pPr>
        <w:numPr>
          <w:ilvl w:val="0"/>
          <w:numId w:val="16"/>
        </w:numPr>
      </w:pPr>
      <w:r w:rsidRPr="00B81DDD">
        <w:lastRenderedPageBreak/>
        <w:t xml:space="preserve">The plan </w:t>
      </w:r>
      <w:r>
        <w:t>must be</w:t>
      </w:r>
      <w:r w:rsidRPr="00B81DDD">
        <w:t xml:space="preserve"> written so it is easy to understand, avoiding jargon, acronyms, and technical language</w:t>
      </w:r>
      <w:r>
        <w:t xml:space="preserve"> with </w:t>
      </w:r>
      <w:r w:rsidRPr="00B81DDD">
        <w:t xml:space="preserve">how often </w:t>
      </w:r>
      <w:r>
        <w:t>it</w:t>
      </w:r>
      <w:r w:rsidRPr="00B81DDD">
        <w:t xml:space="preserve"> will be reviewed and who will be working on targets.</w:t>
      </w:r>
      <w:r>
        <w:t xml:space="preserve"> The child’s voice must be central to this.  </w:t>
      </w:r>
    </w:p>
    <w:p w14:paraId="7C1F9B2A" w14:textId="77777777" w:rsidR="000E1898" w:rsidRPr="00B81DDD" w:rsidRDefault="000E1898" w:rsidP="000E1898">
      <w:pPr>
        <w:numPr>
          <w:ilvl w:val="0"/>
          <w:numId w:val="16"/>
        </w:numPr>
      </w:pPr>
      <w:r>
        <w:t>Very importantly, the plan needs to be able to evolve with the developing needs of the child otherwise it will not be fit for purpose, and that means regular review in a structured way.</w:t>
      </w:r>
    </w:p>
    <w:p w14:paraId="6390893A" w14:textId="77777777" w:rsidR="000E1898" w:rsidRPr="006041EA" w:rsidRDefault="000E1898" w:rsidP="000E1898"/>
    <w:p w14:paraId="3AED505C" w14:textId="13EDD71E" w:rsidR="000E1898" w:rsidRPr="00BB7A6D" w:rsidRDefault="000E1898" w:rsidP="000E1898">
      <w:pPr>
        <w:rPr>
          <w:b/>
          <w:bCs/>
        </w:rPr>
      </w:pPr>
      <w:r w:rsidRPr="00BB7A6D">
        <w:rPr>
          <w:b/>
          <w:bCs/>
        </w:rPr>
        <w:t>Q17: How can we best support transition for young people with SEND, so that they are well supported into post-16 provision and further education, training or employment?</w:t>
      </w:r>
    </w:p>
    <w:p w14:paraId="3D30AE8A" w14:textId="77777777" w:rsidR="000E1898" w:rsidRPr="00B81DDD" w:rsidRDefault="000E1898" w:rsidP="000E1898">
      <w:pPr>
        <w:numPr>
          <w:ilvl w:val="0"/>
          <w:numId w:val="6"/>
        </w:numPr>
      </w:pPr>
      <w:r w:rsidRPr="00B81DDD">
        <w:t xml:space="preserve">The young person </w:t>
      </w:r>
      <w:r>
        <w:t>must be</w:t>
      </w:r>
      <w:r w:rsidRPr="00B81DDD">
        <w:t xml:space="preserve"> involved in an accessible way</w:t>
      </w:r>
      <w:r>
        <w:t xml:space="preserve">, so </w:t>
      </w:r>
      <w:r w:rsidRPr="00B81DDD">
        <w:t>that they can understand and contribute</w:t>
      </w:r>
      <w:r>
        <w:t xml:space="preserve"> to the transition plan.</w:t>
      </w:r>
    </w:p>
    <w:p w14:paraId="0FA4CB2A" w14:textId="77777777" w:rsidR="000E1898" w:rsidRDefault="000E1898" w:rsidP="000E1898">
      <w:pPr>
        <w:pStyle w:val="ListParagraph"/>
        <w:numPr>
          <w:ilvl w:val="0"/>
          <w:numId w:val="6"/>
        </w:numPr>
        <w:shd w:val="clear" w:color="auto" w:fill="FFFFFF"/>
        <w:spacing w:after="0" w:line="240" w:lineRule="auto"/>
        <w:rPr>
          <w:rFonts w:eastAsia="Times New Roman" w:cstheme="minorHAnsi"/>
          <w:color w:val="080809"/>
          <w:kern w:val="0"/>
          <w:lang w:eastAsia="en-GB"/>
          <w14:ligatures w14:val="none"/>
        </w:rPr>
      </w:pPr>
      <w:r w:rsidRPr="00B81DDD">
        <w:t xml:space="preserve">Transition planning </w:t>
      </w:r>
      <w:r>
        <w:t xml:space="preserve">should </w:t>
      </w:r>
      <w:r w:rsidRPr="00B81DDD">
        <w:t>start well in advance (for example, a year before the move) to give everyone enough time to prepare</w:t>
      </w:r>
      <w:r>
        <w:t xml:space="preserve"> and should begin with determining the young person’s preferences. Delays, lack of clarity, sudden changes or inconsistent support all create obstacles to a successful transition. </w:t>
      </w:r>
    </w:p>
    <w:p w14:paraId="4012B45E" w14:textId="77777777" w:rsidR="000E1898" w:rsidRPr="000C36FC" w:rsidRDefault="000E1898" w:rsidP="000E1898">
      <w:pPr>
        <w:shd w:val="clear" w:color="auto" w:fill="FFFFFF"/>
        <w:spacing w:after="0" w:line="240" w:lineRule="auto"/>
        <w:ind w:left="360"/>
        <w:rPr>
          <w:rFonts w:eastAsia="Times New Roman" w:cstheme="minorHAnsi"/>
          <w:color w:val="080809"/>
          <w:kern w:val="0"/>
          <w:lang w:eastAsia="en-GB"/>
          <w14:ligatures w14:val="none"/>
        </w:rPr>
      </w:pPr>
    </w:p>
    <w:p w14:paraId="289E5723" w14:textId="77777777" w:rsidR="000E1898" w:rsidRPr="00B81DDD" w:rsidRDefault="000E1898" w:rsidP="000E1898">
      <w:pPr>
        <w:numPr>
          <w:ilvl w:val="0"/>
          <w:numId w:val="6"/>
        </w:numPr>
        <w:spacing w:line="240" w:lineRule="auto"/>
      </w:pPr>
      <w:r>
        <w:t>Young people and their families</w:t>
      </w:r>
      <w:r w:rsidRPr="00B81DDD">
        <w:t xml:space="preserve"> </w:t>
      </w:r>
      <w:r>
        <w:t>should be</w:t>
      </w:r>
      <w:r w:rsidRPr="00B81DDD">
        <w:t xml:space="preserve"> given clear information </w:t>
      </w:r>
      <w:r>
        <w:t>on</w:t>
      </w:r>
      <w:r w:rsidRPr="00B81DDD">
        <w:t xml:space="preserve"> the options available and the opportunity to visit provisions.</w:t>
      </w:r>
    </w:p>
    <w:p w14:paraId="5D819D26" w14:textId="77777777" w:rsidR="000E1898" w:rsidRDefault="000E1898" w:rsidP="000E1898">
      <w:pPr>
        <w:numPr>
          <w:ilvl w:val="0"/>
          <w:numId w:val="6"/>
        </w:numPr>
        <w:spacing w:line="240" w:lineRule="auto"/>
      </w:pPr>
      <w:r w:rsidRPr="00B81DDD">
        <w:t>Information about the young person</w:t>
      </w:r>
      <w:r>
        <w:t xml:space="preserve"> should be </w:t>
      </w:r>
      <w:r w:rsidRPr="00B81DDD">
        <w:t>securely transferred to the new setting, and the</w:t>
      </w:r>
      <w:r>
        <w:t xml:space="preserve">y should know </w:t>
      </w:r>
      <w:r w:rsidRPr="00B81DDD">
        <w:t>exactly what is being shared about them.</w:t>
      </w:r>
    </w:p>
    <w:p w14:paraId="5076A6ED" w14:textId="77777777" w:rsidR="000E1898" w:rsidRPr="00B81DDD" w:rsidRDefault="000E1898" w:rsidP="000E1898">
      <w:pPr>
        <w:numPr>
          <w:ilvl w:val="0"/>
          <w:numId w:val="6"/>
        </w:numPr>
        <w:spacing w:line="240" w:lineRule="auto"/>
      </w:pPr>
      <w:r w:rsidRPr="00B81DDD">
        <w:t xml:space="preserve">There </w:t>
      </w:r>
      <w:r>
        <w:t>should be</w:t>
      </w:r>
      <w:r w:rsidRPr="00B81DDD">
        <w:t xml:space="preserve"> a clear, documented transition plan with simple steps and regular check-in points.</w:t>
      </w:r>
      <w:r>
        <w:t xml:space="preserve"> This should include a clear picture of who is accountable for which elements of the transition. </w:t>
      </w:r>
    </w:p>
    <w:p w14:paraId="72EEB00E" w14:textId="77777777" w:rsidR="000E1898" w:rsidRPr="00B81DDD" w:rsidRDefault="000E1898" w:rsidP="000E1898">
      <w:pPr>
        <w:numPr>
          <w:ilvl w:val="0"/>
          <w:numId w:val="6"/>
        </w:numPr>
        <w:spacing w:line="240" w:lineRule="auto"/>
      </w:pPr>
      <w:r w:rsidRPr="00B81DDD">
        <w:t xml:space="preserve">There </w:t>
      </w:r>
      <w:r>
        <w:t>should be</w:t>
      </w:r>
      <w:r w:rsidRPr="00B81DDD">
        <w:t xml:space="preserve"> </w:t>
      </w:r>
      <w:r>
        <w:t>sufficient</w:t>
      </w:r>
      <w:r w:rsidRPr="00B81DDD">
        <w:t xml:space="preserve"> focus on building life skills</w:t>
      </w:r>
      <w:r>
        <w:t>, resilience</w:t>
      </w:r>
      <w:r w:rsidRPr="00B81DDD">
        <w:t xml:space="preserve"> and independence before the transition happens.</w:t>
      </w:r>
    </w:p>
    <w:p w14:paraId="49E500BF" w14:textId="77777777" w:rsidR="000E1898" w:rsidRPr="008153AD" w:rsidRDefault="000E1898" w:rsidP="000E1898">
      <w:pPr>
        <w:numPr>
          <w:ilvl w:val="0"/>
          <w:numId w:val="6"/>
        </w:numPr>
        <w:spacing w:line="240" w:lineRule="auto"/>
      </w:pPr>
      <w:r w:rsidRPr="00B81DDD">
        <w:t xml:space="preserve">Staff at the new setting </w:t>
      </w:r>
      <w:r>
        <w:t xml:space="preserve">must </w:t>
      </w:r>
      <w:r w:rsidRPr="00B81DDD">
        <w:t xml:space="preserve">receive any necessary training before the young person starts </w:t>
      </w:r>
      <w:r w:rsidRPr="008153AD">
        <w:t>(for example, training on how to use a specific communication device).</w:t>
      </w:r>
    </w:p>
    <w:p w14:paraId="715A7C5F" w14:textId="77777777" w:rsidR="000E1898" w:rsidRPr="00AC2390" w:rsidRDefault="000E1898" w:rsidP="000E1898">
      <w:pPr>
        <w:pStyle w:val="ListParagraph"/>
        <w:numPr>
          <w:ilvl w:val="0"/>
          <w:numId w:val="6"/>
        </w:numPr>
        <w:shd w:val="clear" w:color="auto" w:fill="FFFFFF"/>
        <w:spacing w:after="0" w:line="240" w:lineRule="auto"/>
        <w:rPr>
          <w:rFonts w:eastAsia="Times New Roman" w:cstheme="minorHAnsi"/>
          <w:color w:val="080809"/>
          <w:kern w:val="0"/>
          <w:lang w:eastAsia="en-GB"/>
          <w14:ligatures w14:val="none"/>
        </w:rPr>
      </w:pPr>
      <w:r w:rsidRPr="008153AD">
        <w:rPr>
          <w:rFonts w:eastAsia="Times New Roman" w:cstheme="minorHAnsi"/>
          <w:color w:val="080809"/>
          <w:kern w:val="0"/>
          <w:lang w:eastAsia="en-GB"/>
          <w14:ligatures w14:val="none"/>
        </w:rPr>
        <w:t xml:space="preserve">This is a weak point in the system currently. </w:t>
      </w:r>
      <w:r>
        <w:rPr>
          <w:rFonts w:eastAsia="Times New Roman" w:cstheme="minorHAnsi"/>
          <w:color w:val="080809"/>
          <w:kern w:val="0"/>
          <w:lang w:eastAsia="en-GB"/>
          <w14:ligatures w14:val="none"/>
        </w:rPr>
        <w:t>Too often a</w:t>
      </w:r>
      <w:r w:rsidRPr="00AC2390">
        <w:rPr>
          <w:rFonts w:eastAsia="Times New Roman" w:cstheme="minorHAnsi"/>
          <w:color w:val="080809"/>
          <w:kern w:val="0"/>
          <w:lang w:eastAsia="en-GB"/>
          <w14:ligatures w14:val="none"/>
        </w:rPr>
        <w:t>s young people with DLD move towards adulthood</w:t>
      </w:r>
      <w:r>
        <w:rPr>
          <w:rFonts w:eastAsia="Times New Roman" w:cstheme="minorHAnsi"/>
          <w:color w:val="080809"/>
          <w:kern w:val="0"/>
          <w:lang w:eastAsia="en-GB"/>
          <w14:ligatures w14:val="none"/>
        </w:rPr>
        <w:t>, their</w:t>
      </w:r>
      <w:r w:rsidRPr="00AC2390">
        <w:rPr>
          <w:rFonts w:eastAsia="Times New Roman" w:cstheme="minorHAnsi"/>
          <w:color w:val="080809"/>
          <w:kern w:val="0"/>
          <w:lang w:eastAsia="en-GB"/>
          <w14:ligatures w14:val="none"/>
        </w:rPr>
        <w:t xml:space="preserve"> support</w:t>
      </w:r>
      <w:r>
        <w:rPr>
          <w:rFonts w:eastAsia="Times New Roman" w:cstheme="minorHAnsi"/>
          <w:color w:val="080809"/>
          <w:kern w:val="0"/>
          <w:lang w:eastAsia="en-GB"/>
          <w14:ligatures w14:val="none"/>
        </w:rPr>
        <w:t xml:space="preserve"> </w:t>
      </w:r>
      <w:r w:rsidRPr="00AC2390">
        <w:rPr>
          <w:rFonts w:eastAsia="Times New Roman" w:cstheme="minorHAnsi"/>
          <w:color w:val="080809"/>
          <w:kern w:val="0"/>
          <w:lang w:eastAsia="en-GB"/>
          <w14:ligatures w14:val="none"/>
        </w:rPr>
        <w:t xml:space="preserve">does not move with them. </w:t>
      </w:r>
    </w:p>
    <w:p w14:paraId="37623250" w14:textId="77777777" w:rsidR="000E1898" w:rsidRPr="002D149D" w:rsidRDefault="000E1898" w:rsidP="000E1898">
      <w:pPr>
        <w:ind w:left="720"/>
        <w:rPr>
          <w:rFonts w:cstheme="minorHAnsi"/>
        </w:rPr>
      </w:pPr>
    </w:p>
    <w:p w14:paraId="4D30ECD2" w14:textId="77777777" w:rsidR="000E1898" w:rsidRPr="002D149D" w:rsidRDefault="000E1898" w:rsidP="000E1898">
      <w:pPr>
        <w:rPr>
          <w:rFonts w:cstheme="minorHAnsi"/>
        </w:rPr>
      </w:pPr>
    </w:p>
    <w:p w14:paraId="68FA123F" w14:textId="4F503888" w:rsidR="000E1898" w:rsidRPr="00BB7A6D" w:rsidRDefault="000E1898" w:rsidP="000E1898">
      <w:pPr>
        <w:rPr>
          <w:b/>
          <w:bCs/>
        </w:rPr>
      </w:pPr>
      <w:r w:rsidRPr="00BB7A6D">
        <w:rPr>
          <w:b/>
          <w:bCs/>
        </w:rPr>
        <w:t>Q18. How can we make sure that every area can meet the full range of the needs of children and young people through Inclusion Bases?</w:t>
      </w:r>
      <w:r w:rsidRPr="00BB7A6D">
        <w:rPr>
          <w:b/>
          <w:bCs/>
          <w:color w:val="C00000"/>
        </w:rPr>
        <w:t xml:space="preserve"> </w:t>
      </w:r>
    </w:p>
    <w:p w14:paraId="5C9AF28C" w14:textId="77777777" w:rsidR="000E1898" w:rsidRDefault="000E1898" w:rsidP="000E1898">
      <w:pPr>
        <w:pStyle w:val="ListParagraph"/>
        <w:numPr>
          <w:ilvl w:val="0"/>
          <w:numId w:val="15"/>
        </w:numPr>
      </w:pPr>
      <w:r>
        <w:t xml:space="preserve">It is impossible to meet the full range of needs within every Inclusion Base, so local areas must work together to ensure the full range of needs are provided for.  Some children will require a quiet, calm environment, while others may need regular movement breaks.  Some may need consistent routines, while others may need a more flexible, responsive environment. </w:t>
      </w:r>
    </w:p>
    <w:p w14:paraId="3F57C1C5" w14:textId="77777777" w:rsidR="000E1898" w:rsidRDefault="000E1898" w:rsidP="000E1898">
      <w:pPr>
        <w:pStyle w:val="ListParagraph"/>
        <w:numPr>
          <w:ilvl w:val="0"/>
          <w:numId w:val="15"/>
        </w:numPr>
      </w:pPr>
      <w:r>
        <w:t xml:space="preserve">They must be closely monitored to ensure inclusion bases are being used to support needs and not simply to alleviate pressure in the mainstream classroom. They must not replace appropriate support within the mainstream classroom for those who need it - but should also not be used to contain pupils who realistically require a more </w:t>
      </w:r>
      <w:r>
        <w:lastRenderedPageBreak/>
        <w:t>specialised environment. Families are very concerned about how these may be used in practice, especially within secondary schools with rigid behaviour policies.</w:t>
      </w:r>
    </w:p>
    <w:p w14:paraId="24B18566" w14:textId="77777777" w:rsidR="000E1898" w:rsidRDefault="000E1898" w:rsidP="000E1898">
      <w:pPr>
        <w:pStyle w:val="ListParagraph"/>
        <w:numPr>
          <w:ilvl w:val="0"/>
          <w:numId w:val="15"/>
        </w:numPr>
      </w:pPr>
      <w:r>
        <w:t xml:space="preserve">Inclusion base use must be monitored </w:t>
      </w:r>
      <w:proofErr w:type="gramStart"/>
      <w:r>
        <w:t>through the use of</w:t>
      </w:r>
      <w:proofErr w:type="gramEnd"/>
      <w:r>
        <w:t xml:space="preserve"> SMART targets and clearly documented outcomes. Specialist advice should be sought to ensure support is appropriate, and any proposed intervention should be monitored for its impact. </w:t>
      </w:r>
    </w:p>
    <w:p w14:paraId="495763EF" w14:textId="77777777" w:rsidR="000E1898" w:rsidRPr="006041EA" w:rsidRDefault="000E1898" w:rsidP="000E1898"/>
    <w:p w14:paraId="38A1A569" w14:textId="0B624146" w:rsidR="000E1898" w:rsidRPr="00BB7A6D" w:rsidRDefault="000E1898" w:rsidP="000E1898">
      <w:pPr>
        <w:rPr>
          <w:b/>
          <w:bCs/>
        </w:rPr>
      </w:pPr>
      <w:r w:rsidRPr="00BB7A6D">
        <w:rPr>
          <w:b/>
          <w:bCs/>
        </w:rPr>
        <w:t>Q19. How can we make sure that Inclusion Bases help children and young people succeed in mainstream settings?</w:t>
      </w:r>
    </w:p>
    <w:p w14:paraId="2C5381F7" w14:textId="77777777" w:rsidR="000E1898" w:rsidRDefault="000E1898" w:rsidP="000E1898">
      <w:pPr>
        <w:pStyle w:val="ListParagraph"/>
        <w:numPr>
          <w:ilvl w:val="0"/>
          <w:numId w:val="28"/>
        </w:numPr>
      </w:pPr>
      <w:r w:rsidRPr="00A5160B">
        <w:t>The</w:t>
      </w:r>
      <w:r>
        <w:t xml:space="preserve">re should be clear criteria for admission to an </w:t>
      </w:r>
      <w:r w:rsidRPr="00A5160B">
        <w:t xml:space="preserve">inclusion </w:t>
      </w:r>
      <w:r>
        <w:t>base, and this should be the responsibility of the Lead Practitioner (Specialist Teacher) for the base.</w:t>
      </w:r>
    </w:p>
    <w:p w14:paraId="1AADABE3" w14:textId="77777777" w:rsidR="000E1898" w:rsidRDefault="000E1898" w:rsidP="000E1898">
      <w:pPr>
        <w:pStyle w:val="ListParagraph"/>
        <w:numPr>
          <w:ilvl w:val="0"/>
          <w:numId w:val="28"/>
        </w:numPr>
      </w:pPr>
      <w:r>
        <w:t>T</w:t>
      </w:r>
      <w:r w:rsidRPr="00A5160B">
        <w:t xml:space="preserve">here is guidance </w:t>
      </w:r>
      <w:r>
        <w:t xml:space="preserve">being </w:t>
      </w:r>
      <w:r w:rsidRPr="00A5160B">
        <w:t xml:space="preserve">drawn up for the establishment of </w:t>
      </w:r>
      <w:r>
        <w:t>s</w:t>
      </w:r>
      <w:r w:rsidRPr="00933A4B">
        <w:t xml:space="preserve">pecialist resourced speech and language provisions </w:t>
      </w:r>
      <w:r w:rsidRPr="00A5160B">
        <w:t xml:space="preserve">by </w:t>
      </w:r>
      <w:r>
        <w:t xml:space="preserve">the SLCA – this is especially important as many current resourced provisions for SLCN are being repurposed as provision for children with Autism. </w:t>
      </w:r>
      <w:proofErr w:type="gramStart"/>
      <w:r>
        <w:t>This risks</w:t>
      </w:r>
      <w:proofErr w:type="gramEnd"/>
      <w:r>
        <w:t xml:space="preserve"> overlooking the needs of children with DLD.</w:t>
      </w:r>
    </w:p>
    <w:p w14:paraId="13A7DE10" w14:textId="77777777" w:rsidR="000E1898" w:rsidRDefault="000E1898" w:rsidP="000E1898">
      <w:pPr>
        <w:pStyle w:val="ListParagraph"/>
        <w:numPr>
          <w:ilvl w:val="0"/>
          <w:numId w:val="28"/>
        </w:numPr>
      </w:pPr>
      <w:r>
        <w:t xml:space="preserve">Referral to an Inclusion Base should not be seen as part of the behaviour management system, this must be framed as an opportunity to better meet needs and not to remove the pupil from mainstream classrooms. Pupils in an Inclusion base must feel part of the wider school community, with access to the same extracurricular activities as other pupils. </w:t>
      </w:r>
    </w:p>
    <w:p w14:paraId="29FEC0F0" w14:textId="77777777" w:rsidR="000E1898" w:rsidRDefault="000E1898" w:rsidP="000E1898">
      <w:pPr>
        <w:pStyle w:val="ListParagraph"/>
        <w:numPr>
          <w:ilvl w:val="0"/>
          <w:numId w:val="28"/>
        </w:numPr>
      </w:pPr>
      <w:r>
        <w:t xml:space="preserve">There should be a clear system of accountability for Inclusion Bases – looking not only at educational outcomes, but at the child’s experience, and how the base is viewed within the wider school community. </w:t>
      </w:r>
    </w:p>
    <w:p w14:paraId="2D3C88B6" w14:textId="77777777" w:rsidR="000E1898" w:rsidRDefault="000E1898" w:rsidP="000E1898">
      <w:pPr>
        <w:ind w:left="360"/>
      </w:pPr>
    </w:p>
    <w:p w14:paraId="06557993" w14:textId="77777777" w:rsidR="000E1898" w:rsidRDefault="000E1898" w:rsidP="000E1898">
      <w:pPr>
        <w:ind w:left="360"/>
      </w:pPr>
    </w:p>
    <w:p w14:paraId="1825AC82" w14:textId="77777777" w:rsidR="000E1898" w:rsidRDefault="000E1898" w:rsidP="000E1898">
      <w:pPr>
        <w:ind w:left="360"/>
      </w:pPr>
    </w:p>
    <w:p w14:paraId="7857C23A" w14:textId="77777777" w:rsidR="000E1898" w:rsidRDefault="000E1898" w:rsidP="000E1898">
      <w:pPr>
        <w:ind w:left="360"/>
      </w:pPr>
    </w:p>
    <w:p w14:paraId="59C32474" w14:textId="77777777" w:rsidR="000E1898" w:rsidRPr="00BB7A6D" w:rsidRDefault="000E1898" w:rsidP="00CF3599">
      <w:pPr>
        <w:rPr>
          <w:b/>
          <w:bCs/>
        </w:rPr>
      </w:pPr>
      <w:r w:rsidRPr="00BB7A6D">
        <w:rPr>
          <w:b/>
          <w:bCs/>
        </w:rPr>
        <w:t>Q20. Through the Experts at Hand offer, we want to ensure that mainstream settings can get quick specialist support for children and young people.</w:t>
      </w:r>
    </w:p>
    <w:p w14:paraId="2E5A59DF" w14:textId="74EC984D" w:rsidR="000E1898" w:rsidRDefault="000E1898" w:rsidP="000E1898">
      <w:r w:rsidRPr="00CF3599">
        <w:rPr>
          <w:b/>
          <w:bCs/>
        </w:rPr>
        <w:t>What arrangements are needed between local area partners (education, health, social care) to deliver this Experts at Hand offer effectively?</w:t>
      </w:r>
      <w:r>
        <w:t xml:space="preserve"> </w:t>
      </w:r>
    </w:p>
    <w:p w14:paraId="5B3690C8" w14:textId="77777777" w:rsidR="000E1898" w:rsidRDefault="000E1898" w:rsidP="000E1898">
      <w:pPr>
        <w:numPr>
          <w:ilvl w:val="0"/>
          <w:numId w:val="7"/>
        </w:numPr>
      </w:pPr>
      <w:r>
        <w:t xml:space="preserve">There must be sufficient “Experts” to provide this service. These must include speech and language therapists, of which there are currently a huge shortfall. </w:t>
      </w:r>
    </w:p>
    <w:p w14:paraId="575D4184" w14:textId="77777777" w:rsidR="000E1898" w:rsidRDefault="000E1898" w:rsidP="000E1898">
      <w:pPr>
        <w:numPr>
          <w:ilvl w:val="0"/>
          <w:numId w:val="7"/>
        </w:numPr>
      </w:pPr>
      <w:r>
        <w:t>This must be a system</w:t>
      </w:r>
      <w:r w:rsidRPr="006F14F9">
        <w:t xml:space="preserve"> that works in practice</w:t>
      </w:r>
      <w:r>
        <w:t xml:space="preserve">, </w:t>
      </w:r>
      <w:r w:rsidRPr="006F14F9">
        <w:t>not</w:t>
      </w:r>
      <w:r>
        <w:t xml:space="preserve"> just </w:t>
      </w:r>
      <w:r w:rsidRPr="006F14F9">
        <w:t>in theory</w:t>
      </w:r>
      <w:r>
        <w:t>.  It must be needs-led not resource-driven</w:t>
      </w:r>
      <w:r w:rsidRPr="006F14F9">
        <w:t>.</w:t>
      </w:r>
      <w:r>
        <w:t xml:space="preserve"> </w:t>
      </w:r>
      <w:r w:rsidRPr="00605F5F">
        <w:t xml:space="preserve">These </w:t>
      </w:r>
      <w:r>
        <w:t>experts</w:t>
      </w:r>
      <w:r w:rsidRPr="00605F5F">
        <w:t xml:space="preserve"> need to be </w:t>
      </w:r>
      <w:r>
        <w:t>able</w:t>
      </w:r>
      <w:r w:rsidRPr="00605F5F">
        <w:t xml:space="preserve"> to </w:t>
      </w:r>
      <w:r>
        <w:t xml:space="preserve">specify </w:t>
      </w:r>
      <w:r w:rsidRPr="00605F5F">
        <w:t xml:space="preserve">what is </w:t>
      </w:r>
      <w:proofErr w:type="gramStart"/>
      <w:r w:rsidRPr="00605F5F">
        <w:t>actually needed</w:t>
      </w:r>
      <w:proofErr w:type="gramEnd"/>
      <w:r w:rsidRPr="00605F5F">
        <w:t xml:space="preserve"> </w:t>
      </w:r>
      <w:r>
        <w:t>by</w:t>
      </w:r>
      <w:r w:rsidRPr="00605F5F">
        <w:t xml:space="preserve"> the child</w:t>
      </w:r>
      <w:r>
        <w:t>,</w:t>
      </w:r>
      <w:r w:rsidRPr="00605F5F">
        <w:t xml:space="preserve"> rather than </w:t>
      </w:r>
      <w:r>
        <w:t>just</w:t>
      </w:r>
      <w:r w:rsidRPr="00605F5F">
        <w:t xml:space="preserve"> re</w:t>
      </w:r>
      <w:r>
        <w:t>commend</w:t>
      </w:r>
      <w:r w:rsidRPr="00605F5F">
        <w:t xml:space="preserve"> </w:t>
      </w:r>
      <w:r>
        <w:t>something from</w:t>
      </w:r>
      <w:r w:rsidRPr="00605F5F">
        <w:t xml:space="preserve"> a set menu of generic support </w:t>
      </w:r>
      <w:r>
        <w:t xml:space="preserve">options </w:t>
      </w:r>
      <w:r w:rsidRPr="00605F5F">
        <w:t>within existing c</w:t>
      </w:r>
      <w:r>
        <w:t>apacities</w:t>
      </w:r>
      <w:r w:rsidRPr="00605F5F">
        <w:t>.</w:t>
      </w:r>
    </w:p>
    <w:p w14:paraId="2FA73E45" w14:textId="77777777" w:rsidR="000E1898" w:rsidRPr="00B81DDD" w:rsidRDefault="000E1898" w:rsidP="000E1898">
      <w:pPr>
        <w:numPr>
          <w:ilvl w:val="0"/>
          <w:numId w:val="7"/>
        </w:numPr>
      </w:pPr>
      <w:r>
        <w:t>They must be genuinely easy to access.</w:t>
      </w:r>
    </w:p>
    <w:p w14:paraId="3E0CA453" w14:textId="77777777" w:rsidR="000E1898" w:rsidRPr="00B81DDD" w:rsidRDefault="000E1898" w:rsidP="000E1898">
      <w:pPr>
        <w:numPr>
          <w:ilvl w:val="0"/>
          <w:numId w:val="7"/>
        </w:numPr>
      </w:pPr>
      <w:r w:rsidRPr="00B81DDD">
        <w:t>They must ensure that therapists have expertise in a wide range of speech and language challenges, including Developmental Language Disorder.</w:t>
      </w:r>
    </w:p>
    <w:p w14:paraId="0608D408" w14:textId="77777777" w:rsidR="000E1898" w:rsidRPr="00B81DDD" w:rsidRDefault="000E1898" w:rsidP="000E1898">
      <w:pPr>
        <w:numPr>
          <w:ilvl w:val="0"/>
          <w:numId w:val="7"/>
        </w:numPr>
      </w:pPr>
      <w:r w:rsidRPr="00B81DDD">
        <w:lastRenderedPageBreak/>
        <w:t>Therapists should provide a mix of direct individual support for children, small group work, and strategic training for school staff.</w:t>
      </w:r>
    </w:p>
    <w:p w14:paraId="1BBADC26" w14:textId="77777777" w:rsidR="000E1898" w:rsidRPr="00B81DDD" w:rsidRDefault="000E1898" w:rsidP="000E1898">
      <w:pPr>
        <w:numPr>
          <w:ilvl w:val="0"/>
          <w:numId w:val="7"/>
        </w:numPr>
      </w:pPr>
      <w:r>
        <w:t xml:space="preserve">There must be clear </w:t>
      </w:r>
      <w:proofErr w:type="gramStart"/>
      <w:r>
        <w:t>joined-up</w:t>
      </w:r>
      <w:proofErr w:type="gramEnd"/>
      <w:r>
        <w:t xml:space="preserve"> working between and within agencies.  Where a school seeks Speech and Language therapy advice, the therapist should be able to refer onwards to other specialists they feel would help, rather than the school having to initiate another request. </w:t>
      </w:r>
      <w:r w:rsidRPr="00B81DDD">
        <w:t>There must be clear processes for how information about children is shared seamlessly between the school, the experts, and any other organisations.</w:t>
      </w:r>
      <w:r>
        <w:t xml:space="preserve"> </w:t>
      </w:r>
    </w:p>
    <w:p w14:paraId="6A9C5BD8" w14:textId="77777777" w:rsidR="000E1898" w:rsidRDefault="000E1898" w:rsidP="000E1898">
      <w:pPr>
        <w:numPr>
          <w:ilvl w:val="0"/>
          <w:numId w:val="7"/>
        </w:numPr>
      </w:pPr>
      <w:r w:rsidRPr="00B81DDD">
        <w:t>There must be clarity on how children who are home-</w:t>
      </w:r>
      <w:proofErr w:type="gramStart"/>
      <w:r w:rsidRPr="00B81DDD">
        <w:t>educated</w:t>
      </w:r>
      <w:r>
        <w:t>,</w:t>
      </w:r>
      <w:r w:rsidRPr="00B81DDD">
        <w:t xml:space="preserve"> or</w:t>
      </w:r>
      <w:proofErr w:type="gramEnd"/>
      <w:r w:rsidRPr="00B81DDD">
        <w:t xml:space="preserve"> not currently attending an </w:t>
      </w:r>
      <w:proofErr w:type="gramStart"/>
      <w:r w:rsidRPr="00B81DDD">
        <w:t>early years</w:t>
      </w:r>
      <w:proofErr w:type="gramEnd"/>
      <w:r w:rsidRPr="00B81DDD">
        <w:t xml:space="preserve"> setting or school</w:t>
      </w:r>
      <w:r>
        <w:t>,</w:t>
      </w:r>
      <w:r w:rsidRPr="00B81DDD">
        <w:t xml:space="preserve"> will be able to access this expert support.</w:t>
      </w:r>
    </w:p>
    <w:p w14:paraId="0B7C5699" w14:textId="77777777" w:rsidR="000E1898" w:rsidRPr="006041EA" w:rsidRDefault="000E1898" w:rsidP="000E1898"/>
    <w:p w14:paraId="3C12D8FD" w14:textId="3E00BBB9" w:rsidR="000E1898" w:rsidRPr="00CF3599" w:rsidRDefault="000E1898" w:rsidP="000E1898">
      <w:pPr>
        <w:rPr>
          <w:b/>
          <w:bCs/>
        </w:rPr>
      </w:pPr>
      <w:r w:rsidRPr="00CF3599">
        <w:rPr>
          <w:b/>
          <w:bCs/>
        </w:rPr>
        <w:t xml:space="preserve">Q 21. What needs to be in place so that children and young people with low incidence, highly complex needs can always access the right specialist placement? </w:t>
      </w:r>
    </w:p>
    <w:p w14:paraId="3A1B3E99" w14:textId="77777777" w:rsidR="000E1898" w:rsidRDefault="000E1898" w:rsidP="000E1898">
      <w:pPr>
        <w:pStyle w:val="ListParagraph"/>
        <w:numPr>
          <w:ilvl w:val="0"/>
          <w:numId w:val="15"/>
        </w:numPr>
      </w:pPr>
      <w:r>
        <w:t xml:space="preserve">We need a sufficient supply of specialists to enable placement to be achieved quickly and accurately. This will be a particular challenge given the </w:t>
      </w:r>
      <w:proofErr w:type="gramStart"/>
      <w:r>
        <w:t>time-scale</w:t>
      </w:r>
      <w:proofErr w:type="gramEnd"/>
      <w:r>
        <w:t xml:space="preserve"> of this white paper.</w:t>
      </w:r>
    </w:p>
    <w:p w14:paraId="423D4182" w14:textId="77777777" w:rsidR="000E1898" w:rsidRDefault="000E1898" w:rsidP="000E1898">
      <w:pPr>
        <w:pStyle w:val="ListParagraph"/>
        <w:numPr>
          <w:ilvl w:val="0"/>
          <w:numId w:val="15"/>
        </w:numPr>
      </w:pPr>
      <w:r>
        <w:t>Ideally, we need professionals such as those in Denmark known as ‘</w:t>
      </w:r>
      <w:proofErr w:type="spellStart"/>
      <w:r>
        <w:t>Audiologopaeds</w:t>
      </w:r>
      <w:proofErr w:type="spellEnd"/>
      <w:r>
        <w:t>’. They combine expertise in language, communication, voice and speech disorders with knowledge of education techniques especially in pedagogical settings such as schools and nurseries.</w:t>
      </w:r>
    </w:p>
    <w:p w14:paraId="4306EE78" w14:textId="77777777" w:rsidR="000E1898" w:rsidRPr="00051110" w:rsidRDefault="000E1898" w:rsidP="000E1898">
      <w:pPr>
        <w:pStyle w:val="ListParagraph"/>
        <w:numPr>
          <w:ilvl w:val="0"/>
          <w:numId w:val="15"/>
        </w:numPr>
        <w:shd w:val="clear" w:color="auto" w:fill="FFFFFF"/>
        <w:spacing w:after="0" w:line="240" w:lineRule="auto"/>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The wider system must be appropriately resourced and able to be flexible to accommodate individual need. </w:t>
      </w:r>
    </w:p>
    <w:p w14:paraId="7BF74E0D" w14:textId="77777777" w:rsidR="000E1898" w:rsidRPr="00051110" w:rsidRDefault="000E1898" w:rsidP="000E1898">
      <w:pPr>
        <w:pStyle w:val="ListParagraph"/>
        <w:numPr>
          <w:ilvl w:val="0"/>
          <w:numId w:val="15"/>
        </w:numPr>
        <w:shd w:val="clear" w:color="auto" w:fill="FFFFFF"/>
        <w:spacing w:after="0" w:line="240" w:lineRule="auto"/>
        <w:rPr>
          <w:rFonts w:eastAsia="Times New Roman" w:cstheme="minorHAnsi"/>
          <w:color w:val="080809"/>
          <w:kern w:val="0"/>
          <w:lang w:eastAsia="en-GB"/>
          <w14:ligatures w14:val="none"/>
        </w:rPr>
      </w:pPr>
      <w:r w:rsidRPr="00051110">
        <w:rPr>
          <w:rFonts w:eastAsia="Times New Roman" w:cstheme="minorHAnsi"/>
          <w:color w:val="080809"/>
          <w:kern w:val="0"/>
          <w:lang w:eastAsia="en-GB"/>
          <w14:ligatures w14:val="none"/>
        </w:rPr>
        <w:t>Decisions must be needs led, not system led</w:t>
      </w:r>
      <w:r>
        <w:rPr>
          <w:rFonts w:eastAsia="Times New Roman" w:cstheme="minorHAnsi"/>
          <w:color w:val="080809"/>
          <w:kern w:val="0"/>
          <w:lang w:eastAsia="en-GB"/>
          <w14:ligatures w14:val="none"/>
        </w:rPr>
        <w:t xml:space="preserve">, and there must be a recognition that some children will require such specialist support that a bespoke package of education is required that may exceed the maximum fee suggested in the White Paper. </w:t>
      </w:r>
    </w:p>
    <w:p w14:paraId="597A4E78" w14:textId="77777777" w:rsidR="000E1898" w:rsidRPr="00051110" w:rsidRDefault="000E1898" w:rsidP="000E1898">
      <w:pPr>
        <w:pStyle w:val="ListParagraph"/>
        <w:numPr>
          <w:ilvl w:val="0"/>
          <w:numId w:val="15"/>
        </w:numPr>
        <w:shd w:val="clear" w:color="auto" w:fill="FFFFFF"/>
        <w:spacing w:after="0" w:line="240" w:lineRule="auto"/>
        <w:rPr>
          <w:rFonts w:eastAsia="Times New Roman" w:cstheme="minorHAnsi"/>
          <w:color w:val="080809"/>
          <w:kern w:val="0"/>
          <w:lang w:eastAsia="en-GB"/>
          <w14:ligatures w14:val="none"/>
        </w:rPr>
      </w:pPr>
      <w:r w:rsidRPr="00051110">
        <w:rPr>
          <w:rFonts w:eastAsia="Times New Roman" w:cstheme="minorHAnsi"/>
          <w:color w:val="080809"/>
          <w:kern w:val="0"/>
          <w:lang w:eastAsia="en-GB"/>
          <w14:ligatures w14:val="none"/>
        </w:rPr>
        <w:t xml:space="preserve">There must be a clear and effective way to challenge decisions when the wrong placement is </w:t>
      </w:r>
      <w:proofErr w:type="gramStart"/>
      <w:r w:rsidRPr="00051110">
        <w:rPr>
          <w:rFonts w:eastAsia="Times New Roman" w:cstheme="minorHAnsi"/>
          <w:color w:val="080809"/>
          <w:kern w:val="0"/>
          <w:lang w:eastAsia="en-GB"/>
          <w14:ligatures w14:val="none"/>
        </w:rPr>
        <w:t>proposed</w:t>
      </w:r>
      <w:proofErr w:type="gramEnd"/>
      <w:r>
        <w:rPr>
          <w:rFonts w:eastAsia="Times New Roman" w:cstheme="minorHAnsi"/>
          <w:color w:val="080809"/>
          <w:kern w:val="0"/>
          <w:lang w:eastAsia="en-GB"/>
          <w14:ligatures w14:val="none"/>
        </w:rPr>
        <w:t xml:space="preserve"> and we are very concerned at the proposed erosion of the tribunal’s powers to name a placement if they feel the local authority has named an inappropriate setting. </w:t>
      </w:r>
    </w:p>
    <w:p w14:paraId="44213446" w14:textId="77777777" w:rsidR="000E1898" w:rsidRDefault="000E1898" w:rsidP="000E1898"/>
    <w:p w14:paraId="48DF43BC" w14:textId="5C06B660" w:rsidR="000E1898" w:rsidRPr="005D5DDE" w:rsidRDefault="000E1898" w:rsidP="000E1898">
      <w:pPr>
        <w:ind w:left="360"/>
        <w:rPr>
          <w:b/>
          <w:bCs/>
        </w:rPr>
      </w:pPr>
      <w:r w:rsidRPr="005D5DDE">
        <w:rPr>
          <w:b/>
          <w:bCs/>
        </w:rPr>
        <w:t xml:space="preserve">Q 22. How can Specialist Provision Packages be designed to effectively support the main types of need we currently recognise? </w:t>
      </w:r>
    </w:p>
    <w:p w14:paraId="38366920" w14:textId="77777777" w:rsidR="000E1898" w:rsidRDefault="000E1898" w:rsidP="000E1898">
      <w:pPr>
        <w:numPr>
          <w:ilvl w:val="0"/>
          <w:numId w:val="16"/>
        </w:numPr>
      </w:pPr>
      <w:r w:rsidRPr="007F53BA">
        <w:t xml:space="preserve">We welcome speech, language communication support </w:t>
      </w:r>
      <w:r>
        <w:t>being mentioned</w:t>
      </w:r>
      <w:r w:rsidRPr="007F53BA">
        <w:t xml:space="preserve"> in 6 of the 7 SP</w:t>
      </w:r>
      <w:r>
        <w:t>P</w:t>
      </w:r>
      <w:r w:rsidRPr="007F53BA">
        <w:t xml:space="preserve">s </w:t>
      </w:r>
      <w:r>
        <w:t xml:space="preserve">and that it is recognised that children and young people may need elements from more than one package. </w:t>
      </w:r>
    </w:p>
    <w:p w14:paraId="1A6BC4B2" w14:textId="77777777" w:rsidR="000E1898" w:rsidRPr="002C0ED0" w:rsidRDefault="000E1898" w:rsidP="000E1898">
      <w:pPr>
        <w:numPr>
          <w:ilvl w:val="0"/>
          <w:numId w:val="16"/>
        </w:numPr>
      </w:pPr>
      <w:r>
        <w:t xml:space="preserve">Families want to know that there will be suitable provision available for children with DLD who may need specialist provision, as their needs may not always </w:t>
      </w:r>
      <w:r w:rsidRPr="009D6756">
        <w:rPr>
          <w:rFonts w:eastAsia="Times New Roman" w:cstheme="minorHAnsi"/>
          <w:color w:val="080809"/>
          <w:kern w:val="0"/>
          <w:lang w:eastAsia="en-GB"/>
          <w14:ligatures w14:val="none"/>
        </w:rPr>
        <w:t xml:space="preserve">align with predefined </w:t>
      </w:r>
      <w:r>
        <w:rPr>
          <w:rFonts w:eastAsia="Times New Roman" w:cstheme="minorHAnsi"/>
          <w:color w:val="080809"/>
          <w:kern w:val="0"/>
          <w:lang w:eastAsia="en-GB"/>
          <w14:ligatures w14:val="none"/>
        </w:rPr>
        <w:t>packages</w:t>
      </w:r>
      <w:r w:rsidRPr="009D6756">
        <w:rPr>
          <w:rFonts w:eastAsia="Times New Roman" w:cstheme="minorHAnsi"/>
          <w:color w:val="080809"/>
          <w:kern w:val="0"/>
          <w:lang w:eastAsia="en-GB"/>
          <w14:ligatures w14:val="none"/>
        </w:rPr>
        <w:t xml:space="preserve">. </w:t>
      </w:r>
      <w:r>
        <w:rPr>
          <w:rFonts w:eastAsia="Times New Roman" w:cstheme="minorHAnsi"/>
          <w:color w:val="080809"/>
          <w:kern w:val="0"/>
          <w:lang w:eastAsia="en-GB"/>
          <w14:ligatures w14:val="none"/>
        </w:rPr>
        <w:t>Standardised packages lead to an inflexible system, and</w:t>
      </w:r>
      <w:r w:rsidRPr="009D6756">
        <w:rPr>
          <w:rFonts w:eastAsia="Times New Roman" w:cstheme="minorHAnsi"/>
          <w:color w:val="080809"/>
          <w:kern w:val="0"/>
          <w:lang w:eastAsia="en-GB"/>
          <w14:ligatures w14:val="none"/>
        </w:rPr>
        <w:t xml:space="preserve"> individual needs </w:t>
      </w:r>
      <w:r>
        <w:rPr>
          <w:rFonts w:eastAsia="Times New Roman" w:cstheme="minorHAnsi"/>
          <w:color w:val="080809"/>
          <w:kern w:val="0"/>
          <w:lang w:eastAsia="en-GB"/>
          <w14:ligatures w14:val="none"/>
        </w:rPr>
        <w:t>can</w:t>
      </w:r>
      <w:r w:rsidRPr="009D6756">
        <w:rPr>
          <w:rFonts w:eastAsia="Times New Roman" w:cstheme="minorHAnsi"/>
          <w:color w:val="080809"/>
          <w:kern w:val="0"/>
          <w:lang w:eastAsia="en-GB"/>
          <w14:ligatures w14:val="none"/>
        </w:rPr>
        <w:t>not be properly met</w:t>
      </w:r>
      <w:r>
        <w:rPr>
          <w:rFonts w:eastAsia="Times New Roman" w:cstheme="minorHAnsi"/>
          <w:color w:val="080809"/>
          <w:kern w:val="0"/>
          <w:lang w:eastAsia="en-GB"/>
          <w14:ligatures w14:val="none"/>
        </w:rPr>
        <w:t xml:space="preserve"> within an inflexible system</w:t>
      </w:r>
      <w:r w:rsidRPr="009D6756">
        <w:rPr>
          <w:rFonts w:eastAsia="Times New Roman" w:cstheme="minorHAnsi"/>
          <w:color w:val="080809"/>
          <w:kern w:val="0"/>
          <w:lang w:eastAsia="en-GB"/>
          <w14:ligatures w14:val="none"/>
        </w:rPr>
        <w:t xml:space="preserve">. Support must remain needs led, rather than </w:t>
      </w:r>
      <w:proofErr w:type="gramStart"/>
      <w:r w:rsidRPr="009D6756">
        <w:rPr>
          <w:rFonts w:eastAsia="Times New Roman" w:cstheme="minorHAnsi"/>
          <w:color w:val="080809"/>
          <w:kern w:val="0"/>
          <w:lang w:eastAsia="en-GB"/>
          <w14:ligatures w14:val="none"/>
        </w:rPr>
        <w:t>package-led</w:t>
      </w:r>
      <w:proofErr w:type="gramEnd"/>
      <w:r w:rsidRPr="009D6756">
        <w:rPr>
          <w:rFonts w:eastAsia="Times New Roman" w:cstheme="minorHAnsi"/>
          <w:color w:val="080809"/>
          <w:kern w:val="0"/>
          <w:lang w:eastAsia="en-GB"/>
          <w14:ligatures w14:val="none"/>
        </w:rPr>
        <w:t>. Provision must be capable of adapting to the child, as opposed to requiring the child to fit within it.</w:t>
      </w:r>
    </w:p>
    <w:p w14:paraId="3365B2DD" w14:textId="77777777" w:rsidR="000E1898" w:rsidRPr="002C0ED0" w:rsidRDefault="000E1898" w:rsidP="000E1898">
      <w:pPr>
        <w:numPr>
          <w:ilvl w:val="0"/>
          <w:numId w:val="16"/>
        </w:numPr>
      </w:pPr>
      <w:r w:rsidRPr="002C0ED0">
        <w:lastRenderedPageBreak/>
        <w:t>There needs to be clear, transparent criteria showing how children with DLD will qualify for Specialist Provision Packages</w:t>
      </w:r>
      <w:r>
        <w:t xml:space="preserve"> – both those who require a high level of support in mainstream and those who need a specialist placement.</w:t>
      </w:r>
    </w:p>
    <w:p w14:paraId="5F8B85BA" w14:textId="77777777" w:rsidR="000E1898" w:rsidRPr="00A540B6" w:rsidRDefault="000E1898" w:rsidP="000E1898">
      <w:pPr>
        <w:pStyle w:val="ListParagraph"/>
        <w:numPr>
          <w:ilvl w:val="0"/>
          <w:numId w:val="16"/>
        </w:numPr>
        <w:shd w:val="clear" w:color="auto" w:fill="FFFFFF"/>
        <w:spacing w:after="0" w:line="240" w:lineRule="auto"/>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SPPs must be regularly reviewed to ensure they are adapting to both feedback and changes in the evidence base around prevalence of need and effective intervention.</w:t>
      </w:r>
    </w:p>
    <w:p w14:paraId="06960851" w14:textId="77777777" w:rsidR="000E1898" w:rsidRPr="00A540B6" w:rsidRDefault="000E1898" w:rsidP="000E1898">
      <w:pPr>
        <w:pStyle w:val="ListParagraph"/>
        <w:numPr>
          <w:ilvl w:val="0"/>
          <w:numId w:val="16"/>
        </w:numPr>
        <w:shd w:val="clear" w:color="auto" w:fill="FFFFFF"/>
        <w:spacing w:after="0" w:line="240" w:lineRule="auto"/>
        <w:rPr>
          <w:rFonts w:eastAsia="Times New Roman" w:cstheme="minorHAnsi"/>
          <w:color w:val="080809"/>
          <w:kern w:val="0"/>
          <w:lang w:eastAsia="en-GB"/>
          <w14:ligatures w14:val="none"/>
        </w:rPr>
      </w:pPr>
      <w:r w:rsidRPr="00A540B6">
        <w:rPr>
          <w:rFonts w:eastAsia="Times New Roman" w:cstheme="minorHAnsi"/>
          <w:color w:val="080809"/>
          <w:kern w:val="0"/>
          <w:lang w:eastAsia="en-GB"/>
          <w14:ligatures w14:val="none"/>
        </w:rPr>
        <w:t xml:space="preserve">The provision within them </w:t>
      </w:r>
      <w:r>
        <w:rPr>
          <w:rFonts w:eastAsia="Times New Roman" w:cstheme="minorHAnsi"/>
          <w:color w:val="080809"/>
          <w:kern w:val="0"/>
          <w:lang w:eastAsia="en-GB"/>
          <w14:ligatures w14:val="none"/>
        </w:rPr>
        <w:t xml:space="preserve">needs to not only be </w:t>
      </w:r>
      <w:r w:rsidRPr="00A540B6">
        <w:rPr>
          <w:rFonts w:eastAsia="Times New Roman" w:cstheme="minorHAnsi"/>
          <w:color w:val="080809"/>
          <w:kern w:val="0"/>
          <w:lang w:eastAsia="en-GB"/>
          <w14:ligatures w14:val="none"/>
        </w:rPr>
        <w:t xml:space="preserve">specified </w:t>
      </w:r>
      <w:r>
        <w:rPr>
          <w:rFonts w:eastAsia="Times New Roman" w:cstheme="minorHAnsi"/>
          <w:color w:val="080809"/>
          <w:kern w:val="0"/>
          <w:lang w:eastAsia="en-GB"/>
          <w14:ligatures w14:val="none"/>
        </w:rPr>
        <w:t>but deliverable – and the delivery must be enforceable</w:t>
      </w:r>
      <w:r w:rsidRPr="00A540B6">
        <w:rPr>
          <w:rFonts w:eastAsia="Times New Roman" w:cstheme="minorHAnsi"/>
          <w:color w:val="080809"/>
          <w:kern w:val="0"/>
          <w:lang w:eastAsia="en-GB"/>
          <w14:ligatures w14:val="none"/>
        </w:rPr>
        <w:t>.</w:t>
      </w:r>
    </w:p>
    <w:p w14:paraId="44C9B370" w14:textId="77777777" w:rsidR="000E1898" w:rsidRDefault="000E1898" w:rsidP="000E1898">
      <w:pPr>
        <w:pStyle w:val="ListParagraph"/>
        <w:numPr>
          <w:ilvl w:val="0"/>
          <w:numId w:val="16"/>
        </w:numPr>
        <w:shd w:val="clear" w:color="auto" w:fill="FFFFFF"/>
        <w:spacing w:after="0" w:line="240" w:lineRule="auto"/>
        <w:rPr>
          <w:rFonts w:eastAsia="Times New Roman" w:cstheme="minorHAnsi"/>
          <w:color w:val="080809"/>
          <w:kern w:val="0"/>
          <w:lang w:eastAsia="en-GB"/>
          <w14:ligatures w14:val="none"/>
        </w:rPr>
      </w:pPr>
      <w:r w:rsidRPr="00A540B6">
        <w:rPr>
          <w:rFonts w:eastAsia="Times New Roman" w:cstheme="minorHAnsi"/>
          <w:color w:val="080809"/>
          <w:kern w:val="0"/>
          <w:lang w:eastAsia="en-GB"/>
          <w14:ligatures w14:val="none"/>
        </w:rPr>
        <w:t xml:space="preserve">So, </w:t>
      </w:r>
      <w:r>
        <w:rPr>
          <w:rFonts w:eastAsia="Times New Roman" w:cstheme="minorHAnsi"/>
          <w:color w:val="080809"/>
          <w:kern w:val="0"/>
          <w:lang w:eastAsia="en-GB"/>
          <w14:ligatures w14:val="none"/>
        </w:rPr>
        <w:t xml:space="preserve">as </w:t>
      </w:r>
      <w:r w:rsidRPr="00A540B6">
        <w:rPr>
          <w:rFonts w:eastAsia="Times New Roman" w:cstheme="minorHAnsi"/>
          <w:color w:val="080809"/>
          <w:kern w:val="0"/>
          <w:lang w:eastAsia="en-GB"/>
          <w14:ligatures w14:val="none"/>
        </w:rPr>
        <w:t xml:space="preserve">with provision packages, the principles remain that </w:t>
      </w:r>
      <w:r>
        <w:rPr>
          <w:rFonts w:eastAsia="Times New Roman" w:cstheme="minorHAnsi"/>
          <w:color w:val="080809"/>
          <w:kern w:val="0"/>
          <w:lang w:eastAsia="en-GB"/>
          <w14:ligatures w14:val="none"/>
        </w:rPr>
        <w:t>workforce capacity and appropriate resourcing</w:t>
      </w:r>
      <w:r w:rsidRPr="00A540B6">
        <w:rPr>
          <w:rFonts w:eastAsia="Times New Roman" w:cstheme="minorHAnsi"/>
          <w:color w:val="080809"/>
          <w:kern w:val="0"/>
          <w:lang w:eastAsia="en-GB"/>
          <w14:ligatures w14:val="none"/>
        </w:rPr>
        <w:t xml:space="preserve"> must </w:t>
      </w:r>
      <w:r>
        <w:rPr>
          <w:rFonts w:eastAsia="Times New Roman" w:cstheme="minorHAnsi"/>
          <w:color w:val="080809"/>
          <w:kern w:val="0"/>
          <w:lang w:eastAsia="en-GB"/>
          <w14:ligatures w14:val="none"/>
        </w:rPr>
        <w:t xml:space="preserve">also be provided. </w:t>
      </w:r>
      <w:r w:rsidRPr="00A540B6">
        <w:rPr>
          <w:rFonts w:eastAsia="Times New Roman" w:cstheme="minorHAnsi"/>
          <w:color w:val="080809"/>
          <w:kern w:val="0"/>
          <w:lang w:eastAsia="en-GB"/>
          <w14:ligatures w14:val="none"/>
        </w:rPr>
        <w:t xml:space="preserve"> </w:t>
      </w:r>
    </w:p>
    <w:p w14:paraId="08F5A961" w14:textId="77777777" w:rsidR="000E1898" w:rsidRPr="009D6756" w:rsidRDefault="000E1898" w:rsidP="000E1898">
      <w:pPr>
        <w:pStyle w:val="ListParagraph"/>
        <w:numPr>
          <w:ilvl w:val="0"/>
          <w:numId w:val="16"/>
        </w:numPr>
        <w:shd w:val="clear" w:color="auto" w:fill="FFFFFF"/>
        <w:spacing w:after="0" w:line="240" w:lineRule="auto"/>
        <w:rPr>
          <w:rFonts w:eastAsia="Times New Roman" w:cstheme="minorHAnsi"/>
          <w:color w:val="080809"/>
          <w:kern w:val="0"/>
          <w:lang w:eastAsia="en-GB"/>
          <w14:ligatures w14:val="none"/>
        </w:rPr>
      </w:pPr>
      <w:r w:rsidRPr="009D6756">
        <w:rPr>
          <w:rFonts w:eastAsia="Times New Roman" w:cstheme="minorHAnsi"/>
          <w:color w:val="080809"/>
          <w:kern w:val="0"/>
          <w:lang w:eastAsia="en-GB"/>
          <w14:ligatures w14:val="none"/>
        </w:rPr>
        <w:t xml:space="preserve">There must be accountability when things go wrong. </w:t>
      </w:r>
    </w:p>
    <w:p w14:paraId="536FB1F9" w14:textId="77777777" w:rsidR="000E1898" w:rsidRPr="006041EA" w:rsidRDefault="000E1898" w:rsidP="000E1898"/>
    <w:p w14:paraId="7F0B7F16" w14:textId="77777777" w:rsidR="000E1898" w:rsidRPr="005D5DDE" w:rsidRDefault="000E1898" w:rsidP="000E1898">
      <w:pPr>
        <w:rPr>
          <w:b/>
          <w:bCs/>
        </w:rPr>
      </w:pPr>
      <w:r w:rsidRPr="005D5DDE">
        <w:rPr>
          <w:b/>
          <w:bCs/>
        </w:rPr>
        <w:t>Q23. We propose that EHCPs will guarantee educational provision set out in a Specialist Provision Package, with day-to-day provision captured in Individual Support Plans.</w:t>
      </w:r>
    </w:p>
    <w:p w14:paraId="771762D4" w14:textId="5E8214B1" w:rsidR="000E1898" w:rsidRPr="005D5DDE" w:rsidRDefault="000E1898" w:rsidP="000E1898">
      <w:pPr>
        <w:rPr>
          <w:b/>
          <w:bCs/>
        </w:rPr>
      </w:pPr>
      <w:r w:rsidRPr="005D5DDE">
        <w:rPr>
          <w:b/>
          <w:bCs/>
        </w:rPr>
        <w:t>What is needed to make these proposals work effectively?</w:t>
      </w:r>
      <w:r w:rsidRPr="005D5DDE">
        <w:rPr>
          <w:b/>
          <w:bCs/>
          <w:color w:val="C00000"/>
        </w:rPr>
        <w:t xml:space="preserve"> </w:t>
      </w:r>
    </w:p>
    <w:p w14:paraId="57375853" w14:textId="77777777" w:rsidR="000E1898" w:rsidRDefault="000E1898" w:rsidP="000E1898">
      <w:pPr>
        <w:pStyle w:val="ListParagraph"/>
        <w:numPr>
          <w:ilvl w:val="0"/>
          <w:numId w:val="15"/>
        </w:numPr>
      </w:pPr>
      <w:r>
        <w:t xml:space="preserve">As </w:t>
      </w:r>
      <w:r w:rsidRPr="00933A4B">
        <w:t>EHCPs will only be available at the ‘Specialist’ tier and tied to nationally defined ‘Specialist Provision Packages’</w:t>
      </w:r>
      <w:r>
        <w:t xml:space="preserve">, there must be clarity around how children with Developmental Language Disorder are able to meet the criteria for Specialist Provision </w:t>
      </w:r>
      <w:proofErr w:type="gramStart"/>
      <w:r>
        <w:t>Packages, and</w:t>
      </w:r>
      <w:proofErr w:type="gramEnd"/>
      <w:r>
        <w:t xml:space="preserve"> so access an EHCP where this is necessary to meet their individual needs. </w:t>
      </w:r>
    </w:p>
    <w:p w14:paraId="014444FE" w14:textId="77777777" w:rsidR="000E1898" w:rsidRDefault="000E1898" w:rsidP="000E1898">
      <w:pPr>
        <w:pStyle w:val="ListParagraph"/>
        <w:numPr>
          <w:ilvl w:val="0"/>
          <w:numId w:val="15"/>
        </w:numPr>
      </w:pPr>
      <w:r>
        <w:t xml:space="preserve">EHCPs must be specific enough that families have confidence it will be followed, as leaving the detail to the ISP leaves any dispute over provision to be determined by the school that is both writing and delivering the provision.  This could lead to a huge rise in complaints if families feel schools are not putting in place the provision their child needs.  </w:t>
      </w:r>
    </w:p>
    <w:p w14:paraId="331779C6" w14:textId="5B401FEF" w:rsidR="000E1898" w:rsidRDefault="000E1898" w:rsidP="000E1898">
      <w:pPr>
        <w:pStyle w:val="ListParagraph"/>
        <w:numPr>
          <w:ilvl w:val="0"/>
          <w:numId w:val="15"/>
        </w:numPr>
      </w:pPr>
      <w:r>
        <w:t xml:space="preserve">If an ombudsman or tribunal cannot name a school, families could be left in a </w:t>
      </w:r>
      <w:r w:rsidR="005D5DDE">
        <w:t>back-and-forth</w:t>
      </w:r>
      <w:r>
        <w:t xml:space="preserve"> battle where a local authority continues to name inappropriate settings each time it is asked to reconsider. </w:t>
      </w:r>
    </w:p>
    <w:p w14:paraId="26A76EEF" w14:textId="77777777" w:rsidR="000E1898" w:rsidRDefault="000E1898" w:rsidP="000E1898">
      <w:pPr>
        <w:pStyle w:val="ListParagraph"/>
        <w:numPr>
          <w:ilvl w:val="0"/>
          <w:numId w:val="15"/>
        </w:numPr>
      </w:pPr>
      <w:r>
        <w:t xml:space="preserve">Another concern is that </w:t>
      </w:r>
      <w:r w:rsidRPr="005C321E">
        <w:t xml:space="preserve">a system </w:t>
      </w:r>
      <w:r>
        <w:t xml:space="preserve">that </w:t>
      </w:r>
      <w:r w:rsidRPr="005C321E">
        <w:t xml:space="preserve">provision </w:t>
      </w:r>
      <w:r>
        <w:t>will be</w:t>
      </w:r>
      <w:r w:rsidRPr="005C321E">
        <w:t xml:space="preserve"> split into two parts</w:t>
      </w:r>
      <w:r>
        <w:t xml:space="preserve">, </w:t>
      </w:r>
      <w:r w:rsidRPr="005C321E">
        <w:t>what is guaranteed, and what happens on a day-to-day basis</w:t>
      </w:r>
      <w:r>
        <w:t>. This r</w:t>
      </w:r>
      <w:r w:rsidRPr="005C321E">
        <w:t>isks a blurring of responsibility</w:t>
      </w:r>
      <w:r>
        <w:t xml:space="preserve"> with problems for accountability and enforceability. </w:t>
      </w:r>
    </w:p>
    <w:p w14:paraId="0057892D" w14:textId="77777777" w:rsidR="000E1898" w:rsidRPr="00D20990" w:rsidRDefault="000E1898" w:rsidP="000E1898">
      <w:pPr>
        <w:pStyle w:val="ListParagraph"/>
        <w:numPr>
          <w:ilvl w:val="0"/>
          <w:numId w:val="15"/>
        </w:numPr>
        <w:rPr>
          <w:sz w:val="16"/>
          <w:szCs w:val="16"/>
        </w:rPr>
      </w:pPr>
      <w:r w:rsidRPr="00D20990">
        <w:t>We support the view that</w:t>
      </w:r>
      <w:r>
        <w:rPr>
          <w:i/>
          <w:iCs/>
        </w:rPr>
        <w:t xml:space="preserve"> </w:t>
      </w:r>
      <w:r w:rsidRPr="00DB5BB3">
        <w:rPr>
          <w:i/>
          <w:iCs/>
        </w:rPr>
        <w:t>‘At present, the strength of an EHCP, at least in law, is that provision is clearly specified and enforceable. Families know what should be delivered, who is responsible, and crucially, they have a mechanism to challenge it when it is not’</w:t>
      </w:r>
      <w:r w:rsidRPr="00DB5BB3">
        <w:t>.</w:t>
      </w:r>
      <w:r>
        <w:t xml:space="preserve"> </w:t>
      </w:r>
      <w:r w:rsidRPr="00D20990">
        <w:rPr>
          <w:sz w:val="16"/>
          <w:szCs w:val="16"/>
        </w:rPr>
        <w:t>Michael Charles accessed online 29.4.26</w:t>
      </w:r>
    </w:p>
    <w:p w14:paraId="393643F9" w14:textId="77777777" w:rsidR="000E1898" w:rsidRPr="006041EA" w:rsidRDefault="000E1898" w:rsidP="000E1898"/>
    <w:p w14:paraId="71DA87A0" w14:textId="6B2C726D" w:rsidR="000E1898" w:rsidRPr="005D5DDE" w:rsidRDefault="000E1898" w:rsidP="000E1898">
      <w:pPr>
        <w:rPr>
          <w:b/>
          <w:bCs/>
        </w:rPr>
      </w:pPr>
      <w:r w:rsidRPr="005D5DDE">
        <w:rPr>
          <w:b/>
          <w:bCs/>
        </w:rPr>
        <w:t>Q24. We propose creating a more direct route to Specialist Provision Packages and EHCP assessments for children under 5 with complex needs.</w:t>
      </w:r>
    </w:p>
    <w:p w14:paraId="679205B3" w14:textId="77777777" w:rsidR="000E1898" w:rsidRPr="005D5DDE" w:rsidRDefault="000E1898" w:rsidP="000E1898">
      <w:pPr>
        <w:rPr>
          <w:b/>
          <w:bCs/>
        </w:rPr>
      </w:pPr>
      <w:r w:rsidRPr="005D5DDE">
        <w:rPr>
          <w:b/>
          <w:bCs/>
        </w:rPr>
        <w:t>How can we make sure this works in practice?</w:t>
      </w:r>
    </w:p>
    <w:p w14:paraId="67F1988A" w14:textId="77777777" w:rsidR="000E1898" w:rsidRDefault="000E1898" w:rsidP="000E1898">
      <w:pPr>
        <w:shd w:val="clear" w:color="auto" w:fill="FFFFFF"/>
        <w:spacing w:after="0" w:line="240" w:lineRule="auto"/>
        <w:ind w:firstLine="720"/>
        <w:rPr>
          <w:rFonts w:eastAsia="Times New Roman" w:cstheme="minorHAnsi"/>
          <w:color w:val="080809"/>
          <w:kern w:val="0"/>
          <w:lang w:eastAsia="en-GB"/>
          <w14:ligatures w14:val="none"/>
        </w:rPr>
      </w:pPr>
    </w:p>
    <w:p w14:paraId="3A75D148" w14:textId="77777777" w:rsidR="000E1898" w:rsidRDefault="000E1898" w:rsidP="000E1898">
      <w:pPr>
        <w:pStyle w:val="ListParagraph"/>
        <w:numPr>
          <w:ilvl w:val="0"/>
          <w:numId w:val="24"/>
        </w:numPr>
      </w:pPr>
      <w:r>
        <w:t xml:space="preserve">This is vital for children with clear and persistent needs – but there must be clarity over what complex needs are. There should be clear criteria for children who may need specialist provision from 2yrs as well as for those who will need it for starting full time education in Yr R. </w:t>
      </w:r>
    </w:p>
    <w:p w14:paraId="54EA8741" w14:textId="77777777" w:rsidR="000E1898" w:rsidRPr="00812F7C" w:rsidRDefault="000E1898" w:rsidP="000E1898">
      <w:pPr>
        <w:pStyle w:val="ListParagraph"/>
        <w:numPr>
          <w:ilvl w:val="0"/>
          <w:numId w:val="24"/>
        </w:numPr>
      </w:pPr>
      <w:r>
        <w:lastRenderedPageBreak/>
        <w:t xml:space="preserve">As ever, it is important that provision is needs-led rather than resource driven, and short timescales should not lead to a less thorough assessment of need.  This is especially important as the presentation of need can change quickly in the early years, especially for SLCN including DLD. The assessment process for these children must not be rushed simply because it is being completed at an early stage.  </w:t>
      </w:r>
    </w:p>
    <w:p w14:paraId="4453A91F" w14:textId="77777777" w:rsidR="000E1898" w:rsidRDefault="000E1898" w:rsidP="000E1898">
      <w:pPr>
        <w:pStyle w:val="ListParagraph"/>
        <w:numPr>
          <w:ilvl w:val="0"/>
          <w:numId w:val="15"/>
        </w:numPr>
      </w:pPr>
      <w:r>
        <w:t xml:space="preserve">To create a more direct route to SPPs and EHCPs, there will need to be additional capacity within the system - mainly in the form of appropriately trained staff in the required disciplines (teachers, specialists and others) and, as previously mentioned, the workforce is currently under significant pressure. </w:t>
      </w:r>
    </w:p>
    <w:p w14:paraId="588BE24D" w14:textId="77777777" w:rsidR="000E1898" w:rsidRDefault="000E1898" w:rsidP="000E1898">
      <w:pPr>
        <w:pStyle w:val="ListParagraph"/>
        <w:numPr>
          <w:ilvl w:val="0"/>
          <w:numId w:val="15"/>
        </w:numPr>
      </w:pPr>
      <w:r>
        <w:t xml:space="preserve">Who is to decide, what a ‘complex’ need is? This does not seem to have been considered. </w:t>
      </w:r>
    </w:p>
    <w:p w14:paraId="09758E3A" w14:textId="77777777" w:rsidR="000E1898" w:rsidRDefault="000E1898" w:rsidP="000E1898">
      <w:pPr>
        <w:pStyle w:val="ListParagraph"/>
        <w:numPr>
          <w:ilvl w:val="0"/>
          <w:numId w:val="15"/>
        </w:numPr>
      </w:pPr>
      <w:r>
        <w:t>Increased reliance on internal processes, standardised pathways and locally determined thresholds is unlikely to resolve the issues of delay, inconsistency and unmet need.</w:t>
      </w:r>
    </w:p>
    <w:p w14:paraId="7DDDE9E9" w14:textId="77777777" w:rsidR="000E1898" w:rsidRDefault="000E1898" w:rsidP="000E1898">
      <w:pPr>
        <w:pStyle w:val="ListParagraph"/>
        <w:numPr>
          <w:ilvl w:val="0"/>
          <w:numId w:val="15"/>
        </w:numPr>
      </w:pPr>
      <w:r>
        <w:t xml:space="preserve">There should also be a “more direct” route for older pupils where “complex needs” (whatever they may be) become apparent </w:t>
      </w:r>
      <w:proofErr w:type="gramStart"/>
      <w:r>
        <w:t>at a later date</w:t>
      </w:r>
      <w:proofErr w:type="gramEnd"/>
      <w:r>
        <w:t xml:space="preserve">. They should not be made to “fail” at previous levels. This is especially important at the transition from primary to secondary school. </w:t>
      </w:r>
    </w:p>
    <w:p w14:paraId="45637B3E" w14:textId="77777777" w:rsidR="000E1898" w:rsidRDefault="000E1898" w:rsidP="000E1898">
      <w:pPr>
        <w:pStyle w:val="ListParagraph"/>
      </w:pPr>
    </w:p>
    <w:p w14:paraId="147BCD12" w14:textId="50C38CC6" w:rsidR="000E1898" w:rsidRPr="005D5DDE" w:rsidRDefault="000E1898" w:rsidP="000E1898">
      <w:pPr>
        <w:rPr>
          <w:b/>
          <w:bCs/>
        </w:rPr>
      </w:pPr>
      <w:r w:rsidRPr="005D5DDE">
        <w:rPr>
          <w:b/>
          <w:bCs/>
        </w:rPr>
        <w:t xml:space="preserve">Q25. What would you expect to be considered as part of the needs assessment, for example evidence and expert or professional input? </w:t>
      </w:r>
    </w:p>
    <w:p w14:paraId="6C76F351" w14:textId="77777777" w:rsidR="000E1898" w:rsidRPr="00B81DDD" w:rsidRDefault="000E1898" w:rsidP="000E1898">
      <w:pPr>
        <w:numPr>
          <w:ilvl w:val="0"/>
          <w:numId w:val="9"/>
        </w:numPr>
      </w:pPr>
      <w:r w:rsidRPr="00B81DDD">
        <w:t xml:space="preserve">Needs assessments </w:t>
      </w:r>
      <w:r>
        <w:t>should</w:t>
      </w:r>
      <w:r w:rsidRPr="00B81DDD">
        <w:t xml:space="preserve"> always include a specialist assessment from a qualified professional (such as a speech and language therapist). </w:t>
      </w:r>
      <w:r>
        <w:t>Due to the excessively long waiting times since COVID, schools are seeing diagnoses for life-long conditions being carried out by personnel at non-specialist level. This must stop.</w:t>
      </w:r>
    </w:p>
    <w:p w14:paraId="2A616B14" w14:textId="77777777" w:rsidR="000E1898" w:rsidRDefault="000E1898" w:rsidP="000E1898">
      <w:pPr>
        <w:numPr>
          <w:ilvl w:val="0"/>
          <w:numId w:val="9"/>
        </w:numPr>
      </w:pPr>
      <w:r w:rsidRPr="00B81DDD">
        <w:t>Packages of support should not be decided by local authority staff without proper, direct expert</w:t>
      </w:r>
      <w:r>
        <w:t xml:space="preserve">, independent </w:t>
      </w:r>
      <w:r w:rsidRPr="00B81DDD">
        <w:t>assessment and professional input. </w:t>
      </w:r>
    </w:p>
    <w:p w14:paraId="7655B375" w14:textId="77777777" w:rsidR="000E1898" w:rsidRDefault="000E1898" w:rsidP="000E1898">
      <w:pPr>
        <w:numPr>
          <w:ilvl w:val="0"/>
          <w:numId w:val="9"/>
        </w:numPr>
      </w:pPr>
      <w:r>
        <w:t>Again, assessments should lead to needs-led, not resource-driven, provision.</w:t>
      </w:r>
    </w:p>
    <w:p w14:paraId="50D27D7F" w14:textId="77777777" w:rsidR="000E1898" w:rsidRPr="00B81DDD" w:rsidRDefault="000E1898" w:rsidP="000E1898">
      <w:pPr>
        <w:numPr>
          <w:ilvl w:val="0"/>
          <w:numId w:val="9"/>
        </w:numPr>
      </w:pPr>
      <w:r>
        <w:t>All assessments should be given equal weighting – if parents have private reports from an appropriately qualified expert the local authority should not seek to overrule this with an assessment that is focused more on what is available rather than what is needed.</w:t>
      </w:r>
    </w:p>
    <w:p w14:paraId="362563DA" w14:textId="77777777" w:rsidR="000E1898" w:rsidRPr="006041EA" w:rsidRDefault="000E1898" w:rsidP="000E1898"/>
    <w:p w14:paraId="53747F8E" w14:textId="07701B06" w:rsidR="000E1898" w:rsidRPr="005D5DDE" w:rsidRDefault="000E1898" w:rsidP="000E1898">
      <w:pPr>
        <w:rPr>
          <w:b/>
          <w:bCs/>
        </w:rPr>
      </w:pPr>
      <w:r w:rsidRPr="005D5DDE">
        <w:rPr>
          <w:b/>
          <w:bCs/>
        </w:rPr>
        <w:t xml:space="preserve">Q26. What factors should LAs </w:t>
      </w:r>
      <w:proofErr w:type="gramStart"/>
      <w:r w:rsidRPr="005D5DDE">
        <w:rPr>
          <w:b/>
          <w:bCs/>
        </w:rPr>
        <w:t>take into account</w:t>
      </w:r>
      <w:proofErr w:type="gramEnd"/>
      <w:r w:rsidRPr="005D5DDE">
        <w:rPr>
          <w:b/>
          <w:bCs/>
        </w:rPr>
        <w:t xml:space="preserve"> in proposing to parents and young people a list of potential settings to name on a plan? </w:t>
      </w:r>
    </w:p>
    <w:p w14:paraId="374E50DD" w14:textId="77777777" w:rsidR="000E1898" w:rsidRDefault="000E1898" w:rsidP="000E1898">
      <w:pPr>
        <w:numPr>
          <w:ilvl w:val="0"/>
          <w:numId w:val="10"/>
        </w:numPr>
      </w:pPr>
      <w:r>
        <w:t xml:space="preserve">The LA should consider the advice from professionals about the kind of setting that is appropriate for the child’s needs. </w:t>
      </w:r>
    </w:p>
    <w:p w14:paraId="528105CD" w14:textId="77777777" w:rsidR="000E1898" w:rsidRDefault="000E1898" w:rsidP="000E1898">
      <w:pPr>
        <w:numPr>
          <w:ilvl w:val="0"/>
          <w:numId w:val="10"/>
        </w:numPr>
      </w:pPr>
      <w:r>
        <w:t>Potential schools must be required to show how they will deliver</w:t>
      </w:r>
      <w:r w:rsidRPr="00B81DDD">
        <w:t xml:space="preserve"> educational provision outlined in a child’s plan (often referred to as ‘Section F’ in current EHCPs).</w:t>
      </w:r>
    </w:p>
    <w:p w14:paraId="3AC8694E" w14:textId="7FA0DA5F" w:rsidR="000E1898" w:rsidRPr="00B81DDD" w:rsidRDefault="000E1898" w:rsidP="000E1898">
      <w:pPr>
        <w:numPr>
          <w:ilvl w:val="0"/>
          <w:numId w:val="10"/>
        </w:numPr>
      </w:pPr>
      <w:r w:rsidRPr="00B81DDD">
        <w:t xml:space="preserve">The local authority must </w:t>
      </w:r>
      <w:r>
        <w:t xml:space="preserve">ensure </w:t>
      </w:r>
      <w:r w:rsidRPr="00B81DDD">
        <w:t xml:space="preserve">the school </w:t>
      </w:r>
      <w:proofErr w:type="gramStart"/>
      <w:r w:rsidRPr="00B81DDD">
        <w:t>actually has</w:t>
      </w:r>
      <w:proofErr w:type="gramEnd"/>
      <w:r w:rsidRPr="00B81DDD">
        <w:t xml:space="preserve"> the right resources</w:t>
      </w:r>
      <w:r>
        <w:t xml:space="preserve"> in terms of expertise, personnel</w:t>
      </w:r>
      <w:r w:rsidRPr="00B81DDD">
        <w:t>, equipment, and environment to facilitate the child’s identified need</w:t>
      </w:r>
      <w:r>
        <w:t>s</w:t>
      </w:r>
      <w:r w:rsidR="005D5DDE">
        <w:t>.</w:t>
      </w:r>
    </w:p>
    <w:p w14:paraId="357CBB64" w14:textId="77777777" w:rsidR="000E1898" w:rsidRDefault="000E1898" w:rsidP="000E1898">
      <w:pPr>
        <w:numPr>
          <w:ilvl w:val="0"/>
          <w:numId w:val="10"/>
        </w:numPr>
      </w:pPr>
      <w:r w:rsidRPr="00B81DDD">
        <w:lastRenderedPageBreak/>
        <w:t xml:space="preserve">They should </w:t>
      </w:r>
      <w:r>
        <w:t xml:space="preserve">also </w:t>
      </w:r>
      <w:r w:rsidRPr="00B81DDD">
        <w:t>consider practical factors, such as class sizes, and whether a busy or large classroom would be suitable for the child’s specific needs</w:t>
      </w:r>
      <w:r>
        <w:t xml:space="preserve">, and whether the curriculum offered will enable the child’s needs to be met. </w:t>
      </w:r>
    </w:p>
    <w:p w14:paraId="0D2DADF1" w14:textId="58E66B57" w:rsidR="000E1898" w:rsidRDefault="000E1898" w:rsidP="000E1898">
      <w:pPr>
        <w:numPr>
          <w:ilvl w:val="0"/>
          <w:numId w:val="10"/>
        </w:numPr>
      </w:pPr>
      <w:r>
        <w:t>The</w:t>
      </w:r>
      <w:r w:rsidR="005D5DDE">
        <w:t>y</w:t>
      </w:r>
      <w:r>
        <w:t xml:space="preserve"> should also accommodate the preferences of the child and their family about the sort of provision or distance. </w:t>
      </w:r>
    </w:p>
    <w:p w14:paraId="2C76BC63" w14:textId="77777777" w:rsidR="000E1898" w:rsidRPr="00B81DDD" w:rsidRDefault="000E1898" w:rsidP="000E1898">
      <w:pPr>
        <w:ind w:left="720"/>
      </w:pPr>
    </w:p>
    <w:p w14:paraId="6225E087" w14:textId="77777777" w:rsidR="000E1898" w:rsidRPr="006041EA" w:rsidRDefault="000E1898" w:rsidP="000E1898"/>
    <w:p w14:paraId="62238E95" w14:textId="77777777" w:rsidR="000E1898" w:rsidRPr="006041EA" w:rsidRDefault="000E1898" w:rsidP="000E1898"/>
    <w:p w14:paraId="0921C76B" w14:textId="362417D5" w:rsidR="000E1898" w:rsidRPr="005D5DDE" w:rsidRDefault="000E1898" w:rsidP="000E1898">
      <w:pPr>
        <w:rPr>
          <w:b/>
          <w:bCs/>
        </w:rPr>
      </w:pPr>
      <w:r w:rsidRPr="005D5DDE">
        <w:rPr>
          <w:b/>
          <w:bCs/>
        </w:rPr>
        <w:t xml:space="preserve">Q27. What information and support do parents need to </w:t>
      </w:r>
      <w:proofErr w:type="gramStart"/>
      <w:r w:rsidRPr="005D5DDE">
        <w:rPr>
          <w:b/>
          <w:bCs/>
        </w:rPr>
        <w:t>make a decision</w:t>
      </w:r>
      <w:proofErr w:type="gramEnd"/>
      <w:r w:rsidRPr="005D5DDE">
        <w:rPr>
          <w:b/>
          <w:bCs/>
        </w:rPr>
        <w:t xml:space="preserve"> about which setting will be best for their child?</w:t>
      </w:r>
      <w:r w:rsidRPr="005D5DDE">
        <w:rPr>
          <w:b/>
          <w:bCs/>
          <w:color w:val="C00000"/>
        </w:rPr>
        <w:t xml:space="preserve"> </w:t>
      </w:r>
    </w:p>
    <w:p w14:paraId="6FEC0CD0" w14:textId="77777777" w:rsidR="000E1898" w:rsidRPr="00B81DDD" w:rsidRDefault="000E1898" w:rsidP="000E1898">
      <w:r w:rsidRPr="00B81DDD">
        <w:t>Families need:</w:t>
      </w:r>
    </w:p>
    <w:p w14:paraId="4DB48990" w14:textId="77777777" w:rsidR="000E1898" w:rsidRPr="002A6EAD" w:rsidRDefault="000E1898" w:rsidP="000E1898">
      <w:pPr>
        <w:numPr>
          <w:ilvl w:val="0"/>
          <w:numId w:val="11"/>
        </w:numPr>
        <w:rPr>
          <w:rFonts w:cstheme="minorHAnsi"/>
        </w:rPr>
      </w:pPr>
      <w:r>
        <w:rPr>
          <w:rFonts w:cstheme="minorHAnsi"/>
        </w:rPr>
        <w:t>c</w:t>
      </w:r>
      <w:r w:rsidRPr="002A6EAD">
        <w:rPr>
          <w:rFonts w:cstheme="minorHAnsi"/>
        </w:rPr>
        <w:t>lear information on the level of provision, and specific specialisms of the school staff, and exactly how their expertise will meet the support requirements set out in a child’s support plan</w:t>
      </w:r>
      <w:r>
        <w:rPr>
          <w:rFonts w:cstheme="minorHAnsi"/>
        </w:rPr>
        <w:t>,</w:t>
      </w:r>
    </w:p>
    <w:p w14:paraId="220E38D9" w14:textId="77777777" w:rsidR="000E1898" w:rsidRPr="002A6EAD" w:rsidRDefault="000E1898" w:rsidP="000E1898">
      <w:pPr>
        <w:numPr>
          <w:ilvl w:val="0"/>
          <w:numId w:val="11"/>
        </w:numPr>
        <w:rPr>
          <w:rFonts w:cstheme="minorHAnsi"/>
        </w:rPr>
      </w:pPr>
      <w:r w:rsidRPr="002A6EAD">
        <w:rPr>
          <w:rFonts w:cstheme="minorHAnsi"/>
        </w:rPr>
        <w:t>transparency on whether the school employs its own specialist staff (like speech and language therapists) or if they buy in these provisions from outside</w:t>
      </w:r>
      <w:r>
        <w:rPr>
          <w:rFonts w:cstheme="minorHAnsi"/>
        </w:rPr>
        <w:t>,</w:t>
      </w:r>
    </w:p>
    <w:p w14:paraId="16A7A704" w14:textId="77777777" w:rsidR="000E1898" w:rsidRPr="002A6EAD" w:rsidRDefault="000E1898" w:rsidP="000E1898">
      <w:pPr>
        <w:numPr>
          <w:ilvl w:val="0"/>
          <w:numId w:val="11"/>
        </w:numPr>
        <w:rPr>
          <w:rFonts w:cstheme="minorHAnsi"/>
        </w:rPr>
      </w:pPr>
      <w:r w:rsidRPr="002A6EAD">
        <w:rPr>
          <w:rFonts w:cstheme="minorHAnsi"/>
        </w:rPr>
        <w:t xml:space="preserve">honest information </w:t>
      </w:r>
      <w:r>
        <w:rPr>
          <w:rFonts w:cstheme="minorHAnsi"/>
        </w:rPr>
        <w:t xml:space="preserve">on the reliability and consistency of </w:t>
      </w:r>
      <w:r w:rsidRPr="002A6EAD">
        <w:rPr>
          <w:rFonts w:cstheme="minorHAnsi"/>
        </w:rPr>
        <w:t xml:space="preserve">that </w:t>
      </w:r>
      <w:r>
        <w:rPr>
          <w:rFonts w:cstheme="minorHAnsi"/>
        </w:rPr>
        <w:t xml:space="preserve">specialist </w:t>
      </w:r>
      <w:r w:rsidRPr="002A6EAD">
        <w:rPr>
          <w:rFonts w:cstheme="minorHAnsi"/>
        </w:rPr>
        <w:t>support (e.g. frequency of therapeutic input)</w:t>
      </w:r>
      <w:r>
        <w:rPr>
          <w:rFonts w:cstheme="minorHAnsi"/>
        </w:rPr>
        <w:t>, and whether that support is embedded within the curriculum,</w:t>
      </w:r>
    </w:p>
    <w:p w14:paraId="38BEF130" w14:textId="77777777" w:rsidR="000E1898" w:rsidRPr="002A6EAD" w:rsidRDefault="000E1898" w:rsidP="000E1898">
      <w:pPr>
        <w:numPr>
          <w:ilvl w:val="0"/>
          <w:numId w:val="11"/>
        </w:numPr>
        <w:rPr>
          <w:rFonts w:cstheme="minorHAnsi"/>
        </w:rPr>
      </w:pPr>
      <w:r w:rsidRPr="002A6EAD">
        <w:rPr>
          <w:rFonts w:cstheme="minorHAnsi"/>
          <w:color w:val="080809"/>
          <w:shd w:val="clear" w:color="auto" w:fill="FFFFFF"/>
        </w:rPr>
        <w:t>to understand the peer group their child will be placed within, the environment they will be expected to function in, and whether it is one in which their child can realistically cope and make progress</w:t>
      </w:r>
      <w:r>
        <w:rPr>
          <w:rFonts w:cstheme="minorHAnsi"/>
          <w:color w:val="080809"/>
          <w:shd w:val="clear" w:color="auto" w:fill="FFFFFF"/>
        </w:rPr>
        <w:t>,</w:t>
      </w:r>
    </w:p>
    <w:p w14:paraId="103782C6" w14:textId="77777777" w:rsidR="000E1898" w:rsidRDefault="000E1898" w:rsidP="000E1898">
      <w:pPr>
        <w:pStyle w:val="ListParagraph"/>
        <w:numPr>
          <w:ilvl w:val="0"/>
          <w:numId w:val="11"/>
        </w:numPr>
        <w:shd w:val="clear" w:color="auto" w:fill="FFFFFF"/>
        <w:spacing w:after="0" w:line="240" w:lineRule="auto"/>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to </w:t>
      </w:r>
      <w:r w:rsidRPr="002A6EAD">
        <w:rPr>
          <w:rFonts w:eastAsia="Times New Roman" w:cstheme="minorHAnsi"/>
          <w:color w:val="080809"/>
          <w:kern w:val="0"/>
          <w:lang w:eastAsia="en-GB"/>
          <w14:ligatures w14:val="none"/>
        </w:rPr>
        <w:t xml:space="preserve">be able to see outcomes, supported by data. That would include progression and attainment where appropriate, but also more telling indicators such as exclusion rates and patterns of complaints. This is about understanding, in practical terms, how well a setting </w:t>
      </w:r>
      <w:proofErr w:type="gramStart"/>
      <w:r w:rsidRPr="002A6EAD">
        <w:rPr>
          <w:rFonts w:eastAsia="Times New Roman" w:cstheme="minorHAnsi"/>
          <w:color w:val="080809"/>
          <w:kern w:val="0"/>
          <w:lang w:eastAsia="en-GB"/>
          <w14:ligatures w14:val="none"/>
        </w:rPr>
        <w:t>is able to</w:t>
      </w:r>
      <w:proofErr w:type="gramEnd"/>
      <w:r w:rsidRPr="002A6EAD">
        <w:rPr>
          <w:rFonts w:eastAsia="Times New Roman" w:cstheme="minorHAnsi"/>
          <w:color w:val="080809"/>
          <w:kern w:val="0"/>
          <w:lang w:eastAsia="en-GB"/>
          <w14:ligatures w14:val="none"/>
        </w:rPr>
        <w:t xml:space="preserve"> meet the needs placed before it.</w:t>
      </w:r>
    </w:p>
    <w:p w14:paraId="3CA0B295" w14:textId="77777777" w:rsidR="000E1898" w:rsidRPr="00A27D6F" w:rsidRDefault="000E1898" w:rsidP="000E1898">
      <w:pPr>
        <w:pStyle w:val="ListParagraph"/>
        <w:shd w:val="clear" w:color="auto" w:fill="FFFFFF"/>
        <w:spacing w:after="0" w:line="240" w:lineRule="auto"/>
        <w:rPr>
          <w:rFonts w:eastAsia="Times New Roman" w:cstheme="minorHAnsi"/>
          <w:color w:val="080809"/>
          <w:kern w:val="0"/>
          <w:lang w:eastAsia="en-GB"/>
          <w14:ligatures w14:val="none"/>
        </w:rPr>
      </w:pPr>
    </w:p>
    <w:p w14:paraId="7BEFD0FF" w14:textId="77777777" w:rsidR="000E1898" w:rsidRPr="00F35B48" w:rsidRDefault="000E1898" w:rsidP="000E1898">
      <w:pPr>
        <w:numPr>
          <w:ilvl w:val="0"/>
          <w:numId w:val="11"/>
        </w:numPr>
        <w:rPr>
          <w:rFonts w:cstheme="minorHAnsi"/>
        </w:rPr>
      </w:pPr>
      <w:r>
        <w:rPr>
          <w:rFonts w:cstheme="minorHAnsi"/>
          <w:color w:val="080809"/>
          <w:shd w:val="clear" w:color="auto" w:fill="FFFFFF"/>
        </w:rPr>
        <w:t>to</w:t>
      </w:r>
      <w:r w:rsidRPr="002A6EAD">
        <w:rPr>
          <w:rFonts w:cstheme="minorHAnsi"/>
          <w:color w:val="080809"/>
          <w:shd w:val="clear" w:color="auto" w:fill="FFFFFF"/>
        </w:rPr>
        <w:t xml:space="preserve"> be supported through the decision-making process with independent advice, and opportunities to visit settings and understand how provision operates day-to-day.</w:t>
      </w:r>
      <w:r>
        <w:rPr>
          <w:rFonts w:cstheme="minorHAnsi"/>
        </w:rPr>
        <w:t xml:space="preserve"> </w:t>
      </w:r>
      <w:r w:rsidRPr="008F3BD0">
        <w:rPr>
          <w:rFonts w:cstheme="minorHAnsi"/>
          <w:color w:val="080809"/>
          <w:shd w:val="clear" w:color="auto" w:fill="FFFFFF"/>
        </w:rPr>
        <w:t>Withou</w:t>
      </w:r>
      <w:r>
        <w:rPr>
          <w:rFonts w:cstheme="minorHAnsi"/>
          <w:color w:val="080809"/>
          <w:shd w:val="clear" w:color="auto" w:fill="FFFFFF"/>
        </w:rPr>
        <w:t xml:space="preserve">t this they cannot make an informed decision. </w:t>
      </w:r>
    </w:p>
    <w:p w14:paraId="3A31C2CB" w14:textId="77777777" w:rsidR="000E1898" w:rsidRPr="008F3BD0" w:rsidRDefault="000E1898" w:rsidP="000E1898">
      <w:pPr>
        <w:numPr>
          <w:ilvl w:val="0"/>
          <w:numId w:val="11"/>
        </w:numPr>
        <w:rPr>
          <w:rFonts w:cstheme="minorHAnsi"/>
        </w:rPr>
      </w:pPr>
      <w:r>
        <w:rPr>
          <w:rFonts w:cstheme="minorHAnsi"/>
        </w:rPr>
        <w:t>where agreement cannot be reached between families/young people and the local authority, there must be a mechanism for tribunal to name the appropriate placement.</w:t>
      </w:r>
    </w:p>
    <w:p w14:paraId="220ABED7" w14:textId="77777777" w:rsidR="000E1898" w:rsidRPr="006041EA" w:rsidRDefault="000E1898" w:rsidP="000E1898"/>
    <w:p w14:paraId="1147F076" w14:textId="77777777" w:rsidR="000E1898" w:rsidRPr="005D5DDE" w:rsidRDefault="000E1898" w:rsidP="000E1898">
      <w:pPr>
        <w:rPr>
          <w:b/>
          <w:bCs/>
        </w:rPr>
      </w:pPr>
      <w:r w:rsidRPr="005D5DDE">
        <w:rPr>
          <w:b/>
          <w:bCs/>
        </w:rPr>
        <w:t>Q28. What do you think is the right maximum length of time for a temporary placement in Alternative Provision (AP) schools? Please explain your rationale.</w:t>
      </w:r>
    </w:p>
    <w:p w14:paraId="35B70781" w14:textId="77777777" w:rsidR="000E1898" w:rsidRPr="00930C97" w:rsidRDefault="000E1898" w:rsidP="000E1898">
      <w:pPr>
        <w:pStyle w:val="ListParagraph"/>
        <w:numPr>
          <w:ilvl w:val="0"/>
          <w:numId w:val="36"/>
        </w:numPr>
        <w:rPr>
          <w:rFonts w:cstheme="minorHAnsi"/>
        </w:rPr>
      </w:pPr>
      <w:r>
        <w:rPr>
          <w:rFonts w:cstheme="minorHAnsi"/>
        </w:rPr>
        <w:t xml:space="preserve">Alternative provision should be responsive to need, and so timescales would be directed by need. What is important is that the placement is reviewed regularly with the child and their family and a timescale agreed with them – this process must include </w:t>
      </w:r>
      <w:r w:rsidRPr="00930C97">
        <w:rPr>
          <w:rFonts w:cstheme="minorHAnsi"/>
          <w:color w:val="080809"/>
          <w:shd w:val="clear" w:color="auto" w:fill="FFFFFF"/>
        </w:rPr>
        <w:t xml:space="preserve">proper oversight, and a clear understanding of whether the child is progressing, being supported, and </w:t>
      </w:r>
      <w:r>
        <w:rPr>
          <w:rFonts w:cstheme="minorHAnsi"/>
          <w:color w:val="080809"/>
          <w:shd w:val="clear" w:color="auto" w:fill="FFFFFF"/>
        </w:rPr>
        <w:t>what the eventual aim is.</w:t>
      </w:r>
    </w:p>
    <w:p w14:paraId="49A7A878" w14:textId="77777777" w:rsidR="000E1898" w:rsidRPr="00EC514B" w:rsidRDefault="000E1898" w:rsidP="000E1898">
      <w:pPr>
        <w:pStyle w:val="ListParagraph"/>
        <w:numPr>
          <w:ilvl w:val="0"/>
          <w:numId w:val="36"/>
        </w:numPr>
        <w:rPr>
          <w:rFonts w:cstheme="minorHAnsi"/>
          <w:color w:val="080809"/>
          <w:shd w:val="clear" w:color="auto" w:fill="FFFFFF"/>
        </w:rPr>
      </w:pPr>
      <w:r w:rsidRPr="00930C97">
        <w:rPr>
          <w:rFonts w:cstheme="minorHAnsi"/>
          <w:color w:val="080809"/>
          <w:shd w:val="clear" w:color="auto" w:fill="FFFFFF"/>
        </w:rPr>
        <w:lastRenderedPageBreak/>
        <w:t xml:space="preserve">AP serves different purposes for different children. For some, it may be a short-term intervention designed to support a transition back into mainstream education. For others, it may be </w:t>
      </w:r>
      <w:r>
        <w:rPr>
          <w:rFonts w:cstheme="minorHAnsi"/>
          <w:color w:val="080809"/>
          <w:shd w:val="clear" w:color="auto" w:fill="FFFFFF"/>
        </w:rPr>
        <w:t>a longer-term</w:t>
      </w:r>
      <w:r w:rsidRPr="00930C97">
        <w:rPr>
          <w:rFonts w:cstheme="minorHAnsi"/>
          <w:color w:val="080809"/>
          <w:shd w:val="clear" w:color="auto" w:fill="FFFFFF"/>
        </w:rPr>
        <w:t xml:space="preserve"> placement</w:t>
      </w:r>
      <w:r>
        <w:rPr>
          <w:rFonts w:cstheme="minorHAnsi"/>
          <w:color w:val="080809"/>
          <w:shd w:val="clear" w:color="auto" w:fill="FFFFFF"/>
        </w:rPr>
        <w:t xml:space="preserve">, while awaiting an appropriate specialist placement. </w:t>
      </w:r>
    </w:p>
    <w:p w14:paraId="3FF6DDCF" w14:textId="77777777" w:rsidR="000E1898" w:rsidRPr="00930C97" w:rsidRDefault="000E1898" w:rsidP="000E1898">
      <w:pPr>
        <w:pStyle w:val="ListParagraph"/>
        <w:numPr>
          <w:ilvl w:val="0"/>
          <w:numId w:val="36"/>
        </w:numPr>
        <w:rPr>
          <w:rFonts w:cstheme="minorHAnsi"/>
          <w:color w:val="080809"/>
          <w:shd w:val="clear" w:color="auto" w:fill="FFFFFF"/>
        </w:rPr>
      </w:pPr>
      <w:r w:rsidRPr="00930C97">
        <w:rPr>
          <w:rFonts w:cstheme="minorHAnsi"/>
          <w:color w:val="080809"/>
          <w:shd w:val="clear" w:color="auto" w:fill="FFFFFF"/>
        </w:rPr>
        <w:t xml:space="preserve">An arbitrary time limit runs the risk of moving children on simply because time has expired, rather than because it is right for them. </w:t>
      </w:r>
      <w:r>
        <w:rPr>
          <w:rFonts w:cstheme="minorHAnsi"/>
          <w:color w:val="080809"/>
          <w:shd w:val="clear" w:color="auto" w:fill="FFFFFF"/>
        </w:rPr>
        <w:t xml:space="preserve">However, it cannot be acceptable to delay the appropriate assessments for an EHCP because the child’s needs are temporarily being met in an AP.  Timescales should be mutually agreed, and APs should be asked to justify any placement longer than the decided limit, rather than this being a hard limit. </w:t>
      </w:r>
    </w:p>
    <w:p w14:paraId="7CA81C59" w14:textId="77777777" w:rsidR="000E1898" w:rsidRPr="005D5DDE" w:rsidRDefault="000E1898" w:rsidP="000E1898">
      <w:pPr>
        <w:rPr>
          <w:b/>
          <w:bCs/>
        </w:rPr>
      </w:pPr>
      <w:r w:rsidRPr="005D5DDE">
        <w:rPr>
          <w:b/>
          <w:bCs/>
        </w:rPr>
        <w:t>Q29. We have set out our plans to regulate Independent Special Schools (ISS) sector.</w:t>
      </w:r>
    </w:p>
    <w:p w14:paraId="58546D7A" w14:textId="38D08233" w:rsidR="000E1898" w:rsidRPr="005D5DDE" w:rsidRDefault="000E1898" w:rsidP="000E1898">
      <w:pPr>
        <w:rPr>
          <w:b/>
          <w:bCs/>
        </w:rPr>
      </w:pPr>
      <w:r w:rsidRPr="005D5DDE">
        <w:rPr>
          <w:b/>
          <w:bCs/>
        </w:rPr>
        <w:t>Do you agree that these proposed changes will lead to suitable placements being available at a fair cost? Please explain why.</w:t>
      </w:r>
      <w:r w:rsidRPr="005D5DDE">
        <w:rPr>
          <w:b/>
          <w:bCs/>
          <w:color w:val="C00000"/>
        </w:rPr>
        <w:t xml:space="preserve"> </w:t>
      </w:r>
    </w:p>
    <w:p w14:paraId="39F8D7EF" w14:textId="77777777" w:rsidR="000E1898" w:rsidRPr="00B6196C" w:rsidRDefault="000E1898" w:rsidP="000E1898">
      <w:pPr>
        <w:pStyle w:val="ListParagraph"/>
        <w:numPr>
          <w:ilvl w:val="0"/>
          <w:numId w:val="27"/>
        </w:numPr>
        <w:rPr>
          <w:rFonts w:cstheme="minorHAnsi"/>
        </w:rPr>
      </w:pPr>
      <w:r>
        <w:rPr>
          <w:rFonts w:cstheme="minorHAnsi"/>
          <w:color w:val="080809"/>
          <w:shd w:val="clear" w:color="auto" w:fill="FFFFFF"/>
        </w:rPr>
        <w:t xml:space="preserve">While families are aware that budgets are not unlimited, there are fears that children’s needs will not be met due to an arbitrary cap on costs (especially if there is a fixed cap that does not increase with inflation). </w:t>
      </w:r>
    </w:p>
    <w:p w14:paraId="1A80B3E8" w14:textId="77777777" w:rsidR="000E1898" w:rsidRPr="00B6196C" w:rsidRDefault="000E1898" w:rsidP="000E1898">
      <w:pPr>
        <w:pStyle w:val="ListParagraph"/>
        <w:numPr>
          <w:ilvl w:val="0"/>
          <w:numId w:val="27"/>
        </w:numPr>
        <w:rPr>
          <w:rFonts w:cstheme="minorHAnsi"/>
        </w:rPr>
      </w:pPr>
      <w:r>
        <w:rPr>
          <w:rFonts w:cstheme="minorHAnsi"/>
          <w:color w:val="080809"/>
          <w:shd w:val="clear" w:color="auto" w:fill="FFFFFF"/>
        </w:rPr>
        <w:t xml:space="preserve">While some NMISS appear to make large profits at the taxpayer’s expense, many are simply meeting a gap in provisions that Local Authority schools simply cannot provide.  This may be due to extreme specialism, or due to the need for a residential placement. </w:t>
      </w:r>
    </w:p>
    <w:p w14:paraId="56829B14" w14:textId="77777777" w:rsidR="000E1898" w:rsidRPr="00B6196C" w:rsidRDefault="000E1898" w:rsidP="000E1898">
      <w:pPr>
        <w:pStyle w:val="ListParagraph"/>
        <w:numPr>
          <w:ilvl w:val="0"/>
          <w:numId w:val="27"/>
        </w:numPr>
        <w:rPr>
          <w:rFonts w:cstheme="minorHAnsi"/>
        </w:rPr>
      </w:pPr>
      <w:r w:rsidRPr="00B6196C">
        <w:rPr>
          <w:rFonts w:cstheme="minorHAnsi"/>
        </w:rPr>
        <w:t>Provision should be needs-led not resource-constrained. The needs of some students will not be able to be met by the proposed Resource Bases. When students are misplaced, it is often to the detriment of the education of a much greater number.</w:t>
      </w:r>
    </w:p>
    <w:p w14:paraId="6B843943" w14:textId="77777777" w:rsidR="000E1898" w:rsidRPr="00BF3A03" w:rsidRDefault="000E1898" w:rsidP="000E1898">
      <w:pPr>
        <w:pStyle w:val="ListParagraph"/>
        <w:numPr>
          <w:ilvl w:val="0"/>
          <w:numId w:val="27"/>
        </w:numPr>
        <w:rPr>
          <w:rFonts w:cstheme="minorHAnsi"/>
          <w:sz w:val="20"/>
          <w:szCs w:val="20"/>
        </w:rPr>
      </w:pPr>
      <w:r w:rsidRPr="00BF3A03">
        <w:rPr>
          <w:rFonts w:cstheme="minorHAnsi"/>
          <w:color w:val="080809"/>
          <w:shd w:val="clear" w:color="auto" w:fill="FFFFFF"/>
        </w:rPr>
        <w:t>Children must be able to access the right provision at the right time. On that there should be no compromise. If this requires additional resources, sobeit.</w:t>
      </w:r>
      <w:r>
        <w:rPr>
          <w:rFonts w:cstheme="minorHAnsi"/>
          <w:color w:val="080809"/>
          <w:shd w:val="clear" w:color="auto" w:fill="FFFFFF"/>
        </w:rPr>
        <w:t xml:space="preserve"> The government cannot shy away from this.</w:t>
      </w:r>
    </w:p>
    <w:p w14:paraId="4A95A7DD" w14:textId="77777777" w:rsidR="000E1898" w:rsidRPr="006041EA" w:rsidRDefault="000E1898" w:rsidP="000E1898"/>
    <w:p w14:paraId="6A55B21C" w14:textId="7A08CE45" w:rsidR="000E1898" w:rsidRPr="005D5DDE" w:rsidRDefault="000E1898" w:rsidP="000E1898">
      <w:pPr>
        <w:rPr>
          <w:b/>
          <w:bCs/>
        </w:rPr>
      </w:pPr>
      <w:r w:rsidRPr="005D5DDE">
        <w:rPr>
          <w:b/>
          <w:bCs/>
        </w:rPr>
        <w:t xml:space="preserve">Q30. How should settings be held accountable for how they spend their Inclusive Mainstream funding? </w:t>
      </w:r>
    </w:p>
    <w:p w14:paraId="749EBA6E" w14:textId="77777777" w:rsidR="000E1898" w:rsidRDefault="000E1898" w:rsidP="000E1898">
      <w:pPr>
        <w:pStyle w:val="ListParagraph"/>
        <w:numPr>
          <w:ilvl w:val="0"/>
          <w:numId w:val="30"/>
        </w:numPr>
      </w:pPr>
      <w:r>
        <w:t>Schools should be required to publish their inclusion strategies including those for children with SLCN and DLD which make up 15% of the school population. This should include detailed analysis of cohort needs,</w:t>
      </w:r>
    </w:p>
    <w:p w14:paraId="0862FB23" w14:textId="77777777" w:rsidR="000E1898" w:rsidRDefault="000E1898" w:rsidP="000E1898">
      <w:pPr>
        <w:pStyle w:val="ListParagraph"/>
        <w:numPr>
          <w:ilvl w:val="0"/>
          <w:numId w:val="30"/>
        </w:numPr>
      </w:pPr>
      <w:r>
        <w:t>There should be mandatory reporting on how they deploy their funds, including for SLCN and DLD needs.</w:t>
      </w:r>
    </w:p>
    <w:p w14:paraId="584913DA" w14:textId="77777777" w:rsidR="000E1898" w:rsidRDefault="000E1898" w:rsidP="000E1898">
      <w:pPr>
        <w:pStyle w:val="ListParagraph"/>
        <w:numPr>
          <w:ilvl w:val="0"/>
          <w:numId w:val="30"/>
        </w:numPr>
      </w:pPr>
      <w:r>
        <w:t>Accountability will be demonstrated in the production of ISPs for students at the targeted level detailing provision (including the provision of speech and language therapy and other specialist support), reasonable adjustments and intended outcomes.</w:t>
      </w:r>
    </w:p>
    <w:p w14:paraId="068B7D7F" w14:textId="76D22BB5" w:rsidR="000E1898" w:rsidRDefault="000E1898" w:rsidP="000E1898">
      <w:pPr>
        <w:pStyle w:val="ListParagraph"/>
        <w:numPr>
          <w:ilvl w:val="0"/>
          <w:numId w:val="30"/>
        </w:numPr>
      </w:pPr>
      <w:r>
        <w:t xml:space="preserve">Spending should be confined to evidence-based </w:t>
      </w:r>
      <w:r w:rsidR="005D5DDE">
        <w:t>strategies and</w:t>
      </w:r>
      <w:r>
        <w:t xml:space="preserve"> should include staff training and adaptive teaching to improve classroom inclusivity.</w:t>
      </w:r>
    </w:p>
    <w:p w14:paraId="305A28CF" w14:textId="77777777" w:rsidR="000E1898" w:rsidRDefault="000E1898" w:rsidP="000E1898">
      <w:pPr>
        <w:pStyle w:val="ListParagraph"/>
        <w:numPr>
          <w:ilvl w:val="0"/>
          <w:numId w:val="30"/>
        </w:numPr>
      </w:pPr>
      <w:r>
        <w:t>An element will need to be devoted to peer support and collaboration if school networks are to share resources and best practise. If done imaginatively, this might even save money.</w:t>
      </w:r>
    </w:p>
    <w:p w14:paraId="0DDC6578" w14:textId="77777777" w:rsidR="000E1898" w:rsidRPr="006041EA" w:rsidRDefault="000E1898" w:rsidP="000E1898">
      <w:pPr>
        <w:pStyle w:val="ListParagraph"/>
        <w:numPr>
          <w:ilvl w:val="0"/>
          <w:numId w:val="30"/>
        </w:numPr>
        <w:shd w:val="clear" w:color="auto" w:fill="FFFFFF"/>
        <w:spacing w:after="0" w:line="240" w:lineRule="auto"/>
      </w:pPr>
      <w:r w:rsidRPr="001A341B">
        <w:rPr>
          <w:rFonts w:eastAsia="Times New Roman" w:cstheme="minorHAnsi"/>
          <w:color w:val="080809"/>
          <w:kern w:val="0"/>
          <w:lang w:eastAsia="en-GB"/>
          <w14:ligatures w14:val="none"/>
        </w:rPr>
        <w:t xml:space="preserve">There must be genuine accountability, and this requires some level of independent oversight, rather than resting with the internal school processes. Where outcomes fall </w:t>
      </w:r>
      <w:r w:rsidRPr="001A341B">
        <w:rPr>
          <w:rFonts w:eastAsia="Times New Roman" w:cstheme="minorHAnsi"/>
          <w:color w:val="080809"/>
          <w:kern w:val="0"/>
          <w:lang w:eastAsia="en-GB"/>
          <w14:ligatures w14:val="none"/>
        </w:rPr>
        <w:lastRenderedPageBreak/>
        <w:t>short, there should be a mechanism to support improvement rather than to apportion blame, as that promotes transparency and improvement</w:t>
      </w:r>
      <w:r>
        <w:rPr>
          <w:rFonts w:eastAsia="Times New Roman" w:cstheme="minorHAnsi"/>
          <w:color w:val="080809"/>
          <w:kern w:val="0"/>
          <w:lang w:eastAsia="en-GB"/>
          <w14:ligatures w14:val="none"/>
        </w:rPr>
        <w:t>.</w:t>
      </w:r>
    </w:p>
    <w:p w14:paraId="5B2D5F05" w14:textId="77777777" w:rsidR="000E1898" w:rsidRPr="006041EA" w:rsidRDefault="000E1898" w:rsidP="000E1898"/>
    <w:p w14:paraId="76A32605" w14:textId="3408298F" w:rsidR="000E1898" w:rsidRPr="005D5DDE" w:rsidRDefault="000E1898" w:rsidP="000E1898">
      <w:pPr>
        <w:rPr>
          <w:b/>
          <w:bCs/>
        </w:rPr>
      </w:pPr>
      <w:r w:rsidRPr="005D5DDE">
        <w:rPr>
          <w:b/>
          <w:bCs/>
        </w:rPr>
        <w:t xml:space="preserve">Q31. Do you agree that more SEND funding should sit directly within mainstream budgets? Please explain why. </w:t>
      </w:r>
    </w:p>
    <w:p w14:paraId="6BF67A89" w14:textId="77777777" w:rsidR="000E1898" w:rsidRPr="000D1BED" w:rsidRDefault="000E1898" w:rsidP="000E1898">
      <w:pPr>
        <w:pStyle w:val="ListParagraph"/>
        <w:numPr>
          <w:ilvl w:val="0"/>
          <w:numId w:val="29"/>
        </w:num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t>While in theory this would ensure schools are more able to respond more quickly and with greater flexibility, this should be driven by a desire to better meet need, not to reduce spending/demand at a specialist level.  Done well, this should be the natural result (while safeguarding specialist support for those who will continue to need it), but a system designed to reduce costs does not have meeting need as its goal.</w:t>
      </w:r>
    </w:p>
    <w:p w14:paraId="69C7C930" w14:textId="77777777" w:rsidR="000E1898" w:rsidRPr="002C43D4" w:rsidRDefault="000E1898" w:rsidP="000E1898">
      <w:pPr>
        <w:pStyle w:val="ListParagraph"/>
        <w:numPr>
          <w:ilvl w:val="0"/>
          <w:numId w:val="29"/>
        </w:numPr>
        <w:shd w:val="clear" w:color="auto" w:fill="FFFFFF"/>
        <w:spacing w:after="0" w:line="240" w:lineRule="auto"/>
        <w:rPr>
          <w:rFonts w:ascii="inherit" w:eastAsia="Times New Roman" w:hAnsi="inherit" w:cs="Segoe UI Historic"/>
          <w:color w:val="080809"/>
          <w:kern w:val="0"/>
          <w:sz w:val="23"/>
          <w:szCs w:val="23"/>
          <w:lang w:eastAsia="en-GB"/>
          <w14:ligatures w14:val="none"/>
        </w:rPr>
      </w:pPr>
      <w:r>
        <w:t xml:space="preserve">With schools as the budget holder, they will be faced with the responsibility of deciding who gets what support from a limited budget – and ultimately what interventions they can afford to provide, at the same time as assessing what a child might need. Not only does this create a conflict of interests, but it will increase conflict between families and schools as they would be seen as a barrier to their child getting the support they feel is needed. </w:t>
      </w:r>
    </w:p>
    <w:p w14:paraId="307E142D" w14:textId="77777777" w:rsidR="000E1898" w:rsidRPr="00F24095" w:rsidRDefault="000E1898" w:rsidP="000E1898">
      <w:pPr>
        <w:pStyle w:val="ListParagraph"/>
        <w:numPr>
          <w:ilvl w:val="0"/>
          <w:numId w:val="29"/>
        </w:numPr>
        <w:shd w:val="clear" w:color="auto" w:fill="FFFFFF"/>
        <w:spacing w:after="0" w:line="240" w:lineRule="auto"/>
      </w:pPr>
      <w:r>
        <w:t xml:space="preserve">There must be clear expectations about provision and access to specialist support, with independent routes of challenge, as families will lose trust in a system where the school identifies needs, specifies support, funds that support and is the arbiter of any disagreement over that support. </w:t>
      </w:r>
    </w:p>
    <w:p w14:paraId="6FD8BEBD" w14:textId="77777777" w:rsidR="000E1898" w:rsidRDefault="000E1898" w:rsidP="000E1898">
      <w:pPr>
        <w:pStyle w:val="ListParagraph"/>
        <w:shd w:val="clear" w:color="auto" w:fill="FFFFFF"/>
        <w:spacing w:after="0" w:line="240" w:lineRule="auto"/>
      </w:pPr>
    </w:p>
    <w:p w14:paraId="691A41EF" w14:textId="77777777" w:rsidR="000E1898" w:rsidRPr="00F24095" w:rsidRDefault="000E1898" w:rsidP="000E1898">
      <w:pPr>
        <w:pStyle w:val="ListParagraph"/>
        <w:shd w:val="clear" w:color="auto" w:fill="FFFFFF"/>
        <w:spacing w:after="0" w:line="240" w:lineRule="auto"/>
      </w:pPr>
    </w:p>
    <w:p w14:paraId="2F604F9B" w14:textId="77777777" w:rsidR="000E1898" w:rsidRPr="005D5DDE" w:rsidRDefault="000E1898" w:rsidP="000E1898">
      <w:pPr>
        <w:shd w:val="clear" w:color="auto" w:fill="FFFFFF"/>
        <w:spacing w:after="0" w:line="240" w:lineRule="auto"/>
        <w:rPr>
          <w:b/>
          <w:bCs/>
        </w:rPr>
      </w:pPr>
      <w:r w:rsidRPr="005D5DDE">
        <w:rPr>
          <w:b/>
          <w:bCs/>
        </w:rPr>
        <w:t>Q32: In relation to pooled funding, we propose that every school becomes part of a local SEND group. Do you agree that this proposal aligns with our aim for all schools to be part of high-quality, community-based trusts?</w:t>
      </w:r>
    </w:p>
    <w:p w14:paraId="39C62C5B" w14:textId="77777777" w:rsidR="005D5DDE" w:rsidRDefault="005D5DDE" w:rsidP="000E1898">
      <w:pPr>
        <w:shd w:val="clear" w:color="auto" w:fill="FFFFFF"/>
        <w:spacing w:after="0" w:line="240" w:lineRule="auto"/>
      </w:pPr>
    </w:p>
    <w:p w14:paraId="10532BC4" w14:textId="2118F832" w:rsidR="000E1898" w:rsidRPr="005A3D25" w:rsidRDefault="000E1898" w:rsidP="000E1898">
      <w:pPr>
        <w:shd w:val="clear" w:color="auto" w:fill="FFFFFF"/>
        <w:spacing w:after="0" w:line="240" w:lineRule="auto"/>
        <w:rPr>
          <w:rFonts w:eastAsia="Times New Roman" w:cstheme="minorHAnsi"/>
          <w:color w:val="080809"/>
          <w:kern w:val="0"/>
          <w:lang w:eastAsia="en-GB"/>
          <w14:ligatures w14:val="none"/>
        </w:rPr>
      </w:pPr>
      <w:r w:rsidRPr="005A3D25">
        <w:rPr>
          <w:rFonts w:eastAsia="Times New Roman" w:cstheme="minorHAnsi"/>
          <w:color w:val="080809"/>
          <w:kern w:val="0"/>
          <w:lang w:eastAsia="en-GB"/>
          <w14:ligatures w14:val="none"/>
        </w:rPr>
        <w:t>Collaboration is a positive thing in principle. Schools working together, sharing expertise, and coordinating provision</w:t>
      </w:r>
      <w:r>
        <w:rPr>
          <w:rFonts w:eastAsia="Times New Roman" w:cstheme="minorHAnsi"/>
          <w:color w:val="080809"/>
          <w:kern w:val="0"/>
          <w:lang w:eastAsia="en-GB"/>
          <w14:ligatures w14:val="none"/>
        </w:rPr>
        <w:t xml:space="preserve"> should</w:t>
      </w:r>
      <w:r w:rsidRPr="005A3D25">
        <w:rPr>
          <w:rFonts w:eastAsia="Times New Roman" w:cstheme="minorHAnsi"/>
          <w:color w:val="080809"/>
          <w:kern w:val="0"/>
          <w:lang w:eastAsia="en-GB"/>
          <w14:ligatures w14:val="none"/>
        </w:rPr>
        <w:t xml:space="preserve"> be encouraged</w:t>
      </w:r>
      <w:r>
        <w:rPr>
          <w:rFonts w:eastAsia="Times New Roman" w:cstheme="minorHAnsi"/>
          <w:color w:val="080809"/>
          <w:kern w:val="0"/>
          <w:lang w:eastAsia="en-GB"/>
          <w14:ligatures w14:val="none"/>
        </w:rPr>
        <w:t>, especially for needs such as Developmental Language Disorder where overall awareness is still limited.</w:t>
      </w:r>
      <w:r w:rsidRPr="005A3D25">
        <w:rPr>
          <w:rFonts w:eastAsia="Times New Roman" w:cstheme="minorHAnsi"/>
          <w:color w:val="080809"/>
          <w:kern w:val="0"/>
          <w:lang w:eastAsia="en-GB"/>
          <w14:ligatures w14:val="none"/>
        </w:rPr>
        <w:t xml:space="preserve"> </w:t>
      </w:r>
      <w:r>
        <w:rPr>
          <w:rFonts w:eastAsia="Times New Roman" w:cstheme="minorHAnsi"/>
          <w:color w:val="080809"/>
          <w:kern w:val="0"/>
          <w:lang w:eastAsia="en-GB"/>
          <w14:ligatures w14:val="none"/>
        </w:rPr>
        <w:t>However</w:t>
      </w:r>
      <w:r w:rsidR="005D5DDE">
        <w:rPr>
          <w:rFonts w:eastAsia="Times New Roman" w:cstheme="minorHAnsi"/>
          <w:color w:val="080809"/>
          <w:kern w:val="0"/>
          <w:lang w:eastAsia="en-GB"/>
          <w14:ligatures w14:val="none"/>
        </w:rPr>
        <w:t>,</w:t>
      </w:r>
      <w:r w:rsidR="008F5230">
        <w:rPr>
          <w:rFonts w:eastAsia="Times New Roman" w:cstheme="minorHAnsi"/>
          <w:color w:val="080809"/>
          <w:kern w:val="0"/>
          <w:lang w:eastAsia="en-GB"/>
          <w14:ligatures w14:val="none"/>
        </w:rPr>
        <w:t xml:space="preserve"> </w:t>
      </w:r>
      <w:r>
        <w:rPr>
          <w:rFonts w:eastAsia="Times New Roman" w:cstheme="minorHAnsi"/>
          <w:color w:val="080809"/>
          <w:kern w:val="0"/>
          <w:lang w:eastAsia="en-GB"/>
          <w14:ligatures w14:val="none"/>
        </w:rPr>
        <w:t xml:space="preserve">there is a lack of clarity over how this will work in practice – how will decisions be made about which schools collaborate? How will this work alongside current multi-academy trusts? Will these community-based trusts include specialist schools or just mainstream? How will conflict over access to funding be addressed? Who </w:t>
      </w:r>
      <w:r w:rsidR="008F5230">
        <w:rPr>
          <w:rFonts w:eastAsia="Times New Roman" w:cstheme="minorHAnsi"/>
          <w:color w:val="080809"/>
          <w:kern w:val="0"/>
          <w:lang w:eastAsia="en-GB"/>
          <w14:ligatures w14:val="none"/>
        </w:rPr>
        <w:t>would be ultimately</w:t>
      </w:r>
      <w:r>
        <w:rPr>
          <w:rFonts w:eastAsia="Times New Roman" w:cstheme="minorHAnsi"/>
          <w:color w:val="080809"/>
          <w:kern w:val="0"/>
          <w:lang w:eastAsia="en-GB"/>
          <w14:ligatures w14:val="none"/>
        </w:rPr>
        <w:t xml:space="preserve"> accountable for the financial decision making?</w:t>
      </w:r>
    </w:p>
    <w:p w14:paraId="61C2A769" w14:textId="77777777" w:rsidR="000E1898" w:rsidRPr="006041EA" w:rsidRDefault="000E1898" w:rsidP="000E1898"/>
    <w:p w14:paraId="039D639B" w14:textId="77777777" w:rsidR="000E1898" w:rsidRPr="008F5230" w:rsidRDefault="000E1898" w:rsidP="000E1898">
      <w:pPr>
        <w:rPr>
          <w:b/>
          <w:bCs/>
        </w:rPr>
      </w:pPr>
      <w:r w:rsidRPr="008F5230">
        <w:rPr>
          <w:b/>
          <w:bCs/>
        </w:rPr>
        <w:t>Q33: How should disagreements about membership, provision, or funding in groups of schools for SEND be resolved?</w:t>
      </w:r>
    </w:p>
    <w:p w14:paraId="305DB839" w14:textId="77777777" w:rsidR="000E1898" w:rsidRDefault="000E1898" w:rsidP="000E1898">
      <w:pPr>
        <w:shd w:val="clear" w:color="auto" w:fill="FFFFFF"/>
        <w:spacing w:after="0" w:line="240" w:lineRule="auto"/>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 xml:space="preserve">As there is a distinct lack of clarity about how such groups of schools would operate, it is impossible to recommend a dispute resolution process – however it is key that there is an independent means for families to challenge budgetary decision making where it adversely impacts the provision available to their child.  </w:t>
      </w:r>
    </w:p>
    <w:p w14:paraId="16711E34" w14:textId="77777777" w:rsidR="000E1898" w:rsidRPr="006041EA" w:rsidRDefault="000E1898" w:rsidP="000E1898">
      <w:pPr>
        <w:shd w:val="clear" w:color="auto" w:fill="FFFFFF"/>
        <w:spacing w:after="0" w:line="240" w:lineRule="auto"/>
      </w:pPr>
    </w:p>
    <w:p w14:paraId="0CA06CE9" w14:textId="77777777" w:rsidR="000E1898" w:rsidRPr="008F5230" w:rsidRDefault="000E1898" w:rsidP="000E1898">
      <w:pPr>
        <w:rPr>
          <w:b/>
          <w:bCs/>
        </w:rPr>
      </w:pPr>
      <w:r w:rsidRPr="008F5230">
        <w:rPr>
          <w:b/>
          <w:bCs/>
        </w:rPr>
        <w:t>Q34: How can we ensure the most effective use of these local partnership groups?</w:t>
      </w:r>
    </w:p>
    <w:p w14:paraId="7D59E836" w14:textId="77777777" w:rsidR="000E1898" w:rsidRPr="0024734F" w:rsidRDefault="000E1898" w:rsidP="000E1898">
      <w:pPr>
        <w:rPr>
          <w:rFonts w:cstheme="minorHAnsi"/>
          <w:color w:val="080809"/>
          <w:shd w:val="clear" w:color="auto" w:fill="FFFFFF"/>
        </w:rPr>
      </w:pPr>
      <w:r w:rsidRPr="0024734F">
        <w:rPr>
          <w:rFonts w:cstheme="minorHAnsi"/>
          <w:color w:val="080809"/>
          <w:shd w:val="clear" w:color="auto" w:fill="FFFFFF"/>
        </w:rPr>
        <w:t>There will need to be clarity of responsibility, transparency in decision making and accountability when things do not work.</w:t>
      </w:r>
    </w:p>
    <w:p w14:paraId="7D2E588D" w14:textId="77777777" w:rsidR="000E1898" w:rsidRPr="0024734F" w:rsidRDefault="000E1898" w:rsidP="000E1898">
      <w:pPr>
        <w:shd w:val="clear" w:color="auto" w:fill="FFFFFF"/>
        <w:spacing w:after="0" w:line="240" w:lineRule="auto"/>
        <w:rPr>
          <w:rFonts w:eastAsia="Times New Roman" w:cstheme="minorHAnsi"/>
          <w:color w:val="080809"/>
          <w:kern w:val="0"/>
          <w:lang w:eastAsia="en-GB"/>
          <w14:ligatures w14:val="none"/>
        </w:rPr>
      </w:pPr>
      <w:r w:rsidRPr="0024734F">
        <w:rPr>
          <w:rFonts w:eastAsia="Times New Roman" w:cstheme="minorHAnsi"/>
          <w:color w:val="080809"/>
          <w:kern w:val="0"/>
          <w:lang w:eastAsia="en-GB"/>
          <w14:ligatures w14:val="none"/>
        </w:rPr>
        <w:t>Their success should be judged on whether children are receiving the support they need,</w:t>
      </w:r>
      <w:r>
        <w:rPr>
          <w:rFonts w:eastAsia="Times New Roman" w:cstheme="minorHAnsi"/>
          <w:color w:val="080809"/>
          <w:kern w:val="0"/>
          <w:lang w:eastAsia="en-GB"/>
          <w14:ligatures w14:val="none"/>
        </w:rPr>
        <w:t xml:space="preserve"> not solely on balancing the books. </w:t>
      </w:r>
    </w:p>
    <w:p w14:paraId="7608050B" w14:textId="77777777" w:rsidR="000E1898" w:rsidRPr="0024734F" w:rsidRDefault="000E1898" w:rsidP="000E1898">
      <w:pPr>
        <w:rPr>
          <w:rFonts w:cstheme="minorHAnsi"/>
          <w:color w:val="080809"/>
          <w:shd w:val="clear" w:color="auto" w:fill="FFFFFF"/>
        </w:rPr>
      </w:pPr>
    </w:p>
    <w:p w14:paraId="2CB65F86" w14:textId="77777777" w:rsidR="000E1898" w:rsidRPr="006041EA" w:rsidRDefault="000E1898" w:rsidP="000E1898"/>
    <w:p w14:paraId="6B7B5A24" w14:textId="77777777" w:rsidR="000E1898" w:rsidRPr="00077086" w:rsidRDefault="000E1898" w:rsidP="000E1898">
      <w:pPr>
        <w:rPr>
          <w:b/>
          <w:bCs/>
        </w:rPr>
      </w:pPr>
      <w:r w:rsidRPr="00077086">
        <w:rPr>
          <w:b/>
          <w:bCs/>
        </w:rPr>
        <w:t>Q35. Which stakeholders are important for the success of local partnership groups, and why?</w:t>
      </w:r>
    </w:p>
    <w:p w14:paraId="41F9D190" w14:textId="77777777" w:rsidR="000E1898" w:rsidRPr="00406E47" w:rsidRDefault="000E1898" w:rsidP="000E1898">
      <w:pPr>
        <w:shd w:val="clear" w:color="auto" w:fill="FFFFFF"/>
        <w:spacing w:after="0" w:line="240" w:lineRule="auto"/>
        <w:rPr>
          <w:rFonts w:eastAsia="Times New Roman" w:cstheme="minorHAnsi"/>
          <w:color w:val="080809"/>
          <w:kern w:val="0"/>
          <w:lang w:eastAsia="en-GB"/>
          <w14:ligatures w14:val="none"/>
        </w:rPr>
      </w:pPr>
      <w:r w:rsidRPr="00406E47">
        <w:rPr>
          <w:rFonts w:eastAsia="Times New Roman" w:cstheme="minorHAnsi"/>
          <w:color w:val="080809"/>
          <w:kern w:val="0"/>
          <w:lang w:eastAsia="en-GB"/>
          <w14:ligatures w14:val="none"/>
        </w:rPr>
        <w:t>Collaboration, partnership, and guidance are important. But they risk focusing on structure and process without fully addressing what ultimately determines whether the system works.</w:t>
      </w:r>
    </w:p>
    <w:p w14:paraId="27E95BC1" w14:textId="77777777" w:rsidR="000E1898" w:rsidRPr="00406E47" w:rsidRDefault="000E1898" w:rsidP="000E1898">
      <w:pPr>
        <w:shd w:val="clear" w:color="auto" w:fill="FFFFFF"/>
        <w:spacing w:after="0" w:line="240" w:lineRule="auto"/>
        <w:rPr>
          <w:rFonts w:eastAsia="Times New Roman" w:cstheme="minorHAnsi"/>
          <w:color w:val="080809"/>
          <w:kern w:val="0"/>
          <w:lang w:eastAsia="en-GB"/>
          <w14:ligatures w14:val="none"/>
        </w:rPr>
      </w:pPr>
      <w:r w:rsidRPr="00406E47">
        <w:rPr>
          <w:rFonts w:eastAsia="Times New Roman" w:cstheme="minorHAnsi"/>
          <w:color w:val="080809"/>
          <w:kern w:val="0"/>
          <w:lang w:eastAsia="en-GB"/>
          <w14:ligatures w14:val="none"/>
        </w:rPr>
        <w:t>Of course, the right stakeholders must be involved. That includes schools, health services, social care, and importantly, families themselves. Independent expertise also has a role to play. But involvement must be meaningful.</w:t>
      </w:r>
    </w:p>
    <w:p w14:paraId="3E71B7CE" w14:textId="77777777" w:rsidR="000E1898" w:rsidRPr="00406E47" w:rsidRDefault="000E1898" w:rsidP="000E1898">
      <w:pPr>
        <w:shd w:val="clear" w:color="auto" w:fill="FFFFFF"/>
        <w:spacing w:after="0" w:line="240" w:lineRule="auto"/>
        <w:rPr>
          <w:rFonts w:eastAsia="Times New Roman" w:cstheme="minorHAnsi"/>
          <w:color w:val="080809"/>
          <w:kern w:val="0"/>
          <w:lang w:eastAsia="en-GB"/>
          <w14:ligatures w14:val="none"/>
        </w:rPr>
      </w:pPr>
      <w:r w:rsidRPr="00406E47">
        <w:rPr>
          <w:rFonts w:eastAsia="Times New Roman" w:cstheme="minorHAnsi"/>
          <w:color w:val="080809"/>
          <w:kern w:val="0"/>
          <w:lang w:eastAsia="en-GB"/>
          <w14:ligatures w14:val="none"/>
        </w:rPr>
        <w:t xml:space="preserve">There is little value in bringing stakeholders into a process if their input does not genuinely influence decision-making. </w:t>
      </w:r>
    </w:p>
    <w:p w14:paraId="2BA5389F" w14:textId="77777777" w:rsidR="000E1898" w:rsidRPr="00406E47" w:rsidRDefault="000E1898" w:rsidP="000E1898">
      <w:pPr>
        <w:shd w:val="clear" w:color="auto" w:fill="FFFFFF"/>
        <w:spacing w:after="0" w:line="240" w:lineRule="auto"/>
        <w:rPr>
          <w:rFonts w:eastAsia="Times New Roman" w:cstheme="minorHAnsi"/>
          <w:color w:val="080809"/>
          <w:kern w:val="0"/>
          <w:lang w:eastAsia="en-GB"/>
          <w14:ligatures w14:val="none"/>
        </w:rPr>
      </w:pPr>
      <w:r w:rsidRPr="00406E47">
        <w:rPr>
          <w:rFonts w:eastAsia="Times New Roman" w:cstheme="minorHAnsi"/>
          <w:color w:val="080809"/>
          <w:kern w:val="0"/>
          <w:lang w:eastAsia="en-GB"/>
          <w14:ligatures w14:val="none"/>
        </w:rPr>
        <w:t>Too often, participation becomes symbolic rather than substantive. Views are gathered, but outcomes remain unchanged. If these groups are to succeed, stakeholders must not simply be present. They must have a real voice, and that voice must carry weight.</w:t>
      </w:r>
    </w:p>
    <w:p w14:paraId="7C79FCFB" w14:textId="77777777" w:rsidR="000E1898" w:rsidRPr="00D43965" w:rsidRDefault="000E1898" w:rsidP="000E1898">
      <w:pPr>
        <w:rPr>
          <w:color w:val="C00000"/>
        </w:rPr>
      </w:pPr>
    </w:p>
    <w:p w14:paraId="6EEB257D" w14:textId="77777777" w:rsidR="000E1898" w:rsidRPr="006041EA" w:rsidRDefault="000E1898" w:rsidP="000E1898"/>
    <w:p w14:paraId="4E0A1370" w14:textId="1ACD842D" w:rsidR="000E1898" w:rsidRPr="00406C2C" w:rsidRDefault="000E1898" w:rsidP="000E1898">
      <w:pPr>
        <w:rPr>
          <w:b/>
          <w:bCs/>
        </w:rPr>
      </w:pPr>
      <w:r w:rsidRPr="00406C2C">
        <w:rPr>
          <w:b/>
          <w:bCs/>
        </w:rPr>
        <w:t>Q36: How can we build stronger collaboration and a culture of improvement through local SEND strategic plans?</w:t>
      </w:r>
      <w:r w:rsidRPr="00406C2C">
        <w:rPr>
          <w:b/>
          <w:bCs/>
          <w:color w:val="C00000"/>
        </w:rPr>
        <w:t xml:space="preserve"> </w:t>
      </w:r>
    </w:p>
    <w:p w14:paraId="7398803C" w14:textId="77777777" w:rsidR="000E1898" w:rsidRPr="005E2273" w:rsidRDefault="000E1898" w:rsidP="000E1898">
      <w:pPr>
        <w:pStyle w:val="ListParagraph"/>
        <w:numPr>
          <w:ilvl w:val="0"/>
          <w:numId w:val="15"/>
        </w:numPr>
        <w:rPr>
          <w:rFonts w:cstheme="minorHAnsi"/>
        </w:rPr>
      </w:pPr>
      <w:r>
        <w:t>‘</w:t>
      </w:r>
      <w:r w:rsidRPr="005E2273">
        <w:rPr>
          <w:rFonts w:cstheme="minorHAnsi"/>
        </w:rPr>
        <w:t>Collaboration’ is identified as an aim 43 times in the White Paper and laudable though it is, there is no reassurance that the resource implications have been detailed. It is time-consuming and so resource-heavy, and allowance needs to be made for this otherwise it will result in unreasonable workload and inability to retain staff.</w:t>
      </w:r>
    </w:p>
    <w:p w14:paraId="3C7C61C0" w14:textId="77777777" w:rsidR="000E1898" w:rsidRPr="005E2273" w:rsidRDefault="000E1898" w:rsidP="000E1898">
      <w:pPr>
        <w:pStyle w:val="ListParagraph"/>
        <w:numPr>
          <w:ilvl w:val="0"/>
          <w:numId w:val="15"/>
        </w:numPr>
        <w:rPr>
          <w:rFonts w:cstheme="minorHAnsi"/>
        </w:rPr>
      </w:pPr>
      <w:r w:rsidRPr="005E2273">
        <w:rPr>
          <w:rFonts w:cstheme="minorHAnsi"/>
          <w:color w:val="080809"/>
          <w:shd w:val="clear" w:color="auto" w:fill="FFFFFF"/>
        </w:rPr>
        <w:t>What matters is whether those plans translate into action/provision.</w:t>
      </w:r>
    </w:p>
    <w:p w14:paraId="0ABEE895" w14:textId="77777777" w:rsidR="000E1898" w:rsidRPr="005E2273" w:rsidRDefault="000E1898" w:rsidP="000E1898">
      <w:pPr>
        <w:pStyle w:val="ListParagraph"/>
        <w:numPr>
          <w:ilvl w:val="0"/>
          <w:numId w:val="15"/>
        </w:numPr>
        <w:rPr>
          <w:rFonts w:cstheme="minorHAnsi"/>
        </w:rPr>
      </w:pPr>
      <w:r w:rsidRPr="005E2273">
        <w:rPr>
          <w:rFonts w:cstheme="minorHAnsi"/>
          <w:color w:val="080809"/>
          <w:shd w:val="clear" w:color="auto" w:fill="FFFFFF"/>
        </w:rPr>
        <w:t>We have seen many well-intentioned strategies over the years. There are numerous documents that set out aspirations, priorities, and commitments. But where there is no accountability for delivery, those plans risk remaining just plans.</w:t>
      </w:r>
    </w:p>
    <w:p w14:paraId="58ED49D5" w14:textId="77777777" w:rsidR="000E1898" w:rsidRPr="002A4E58" w:rsidRDefault="000E1898" w:rsidP="000E1898">
      <w:pPr>
        <w:pStyle w:val="ListParagraph"/>
        <w:numPr>
          <w:ilvl w:val="0"/>
          <w:numId w:val="15"/>
        </w:numPr>
        <w:rPr>
          <w:rFonts w:cstheme="minorHAnsi"/>
        </w:rPr>
      </w:pPr>
      <w:r w:rsidRPr="005E2273">
        <w:rPr>
          <w:rFonts w:cstheme="minorHAnsi"/>
          <w:color w:val="080809"/>
          <w:shd w:val="clear" w:color="auto" w:fill="FFFFFF"/>
        </w:rPr>
        <w:t>Collaboration is important, but it cannot substitute for responsibility. A culture of improvement cannot be created simply by drafting a document. It requires clear expectations, consistent delivery, and the ability to identify and address failure when it occurs.</w:t>
      </w:r>
    </w:p>
    <w:p w14:paraId="223668F1" w14:textId="77777777" w:rsidR="000E1898" w:rsidRPr="005E2273" w:rsidRDefault="000E1898" w:rsidP="000E1898">
      <w:pPr>
        <w:pStyle w:val="ListParagraph"/>
        <w:numPr>
          <w:ilvl w:val="0"/>
          <w:numId w:val="15"/>
        </w:numPr>
        <w:rPr>
          <w:rFonts w:cstheme="minorHAnsi"/>
        </w:rPr>
      </w:pPr>
      <w:r>
        <w:rPr>
          <w:rFonts w:cstheme="minorHAnsi"/>
          <w:color w:val="080809"/>
          <w:shd w:val="clear" w:color="auto" w:fill="FFFFFF"/>
        </w:rPr>
        <w:t xml:space="preserve">Collaboration also becomes challenging when schools are seen to be in competition with each other. </w:t>
      </w:r>
    </w:p>
    <w:p w14:paraId="1C64A2FF" w14:textId="6D40BD33" w:rsidR="000E1898" w:rsidRPr="00406C2C" w:rsidRDefault="000E1898" w:rsidP="000E1898">
      <w:pPr>
        <w:rPr>
          <w:b/>
          <w:bCs/>
        </w:rPr>
      </w:pPr>
      <w:r w:rsidRPr="00406C2C">
        <w:rPr>
          <w:b/>
          <w:bCs/>
        </w:rPr>
        <w:t>Q37. What information, advice and guidance can best support children, young people and their families to ensure greater fairness across the system?</w:t>
      </w:r>
      <w:r w:rsidRPr="00406C2C">
        <w:rPr>
          <w:b/>
          <w:bCs/>
          <w:color w:val="C00000"/>
        </w:rPr>
        <w:t xml:space="preserve"> </w:t>
      </w:r>
    </w:p>
    <w:p w14:paraId="5BCDC203" w14:textId="77777777" w:rsidR="000E1898" w:rsidRPr="00FF7AB3" w:rsidRDefault="000E1898" w:rsidP="000E1898">
      <w:pPr>
        <w:pStyle w:val="ListParagraph"/>
        <w:numPr>
          <w:ilvl w:val="0"/>
          <w:numId w:val="37"/>
        </w:numPr>
        <w:shd w:val="clear" w:color="auto" w:fill="FFFFFF"/>
        <w:spacing w:after="0" w:line="240" w:lineRule="auto"/>
        <w:rPr>
          <w:rFonts w:eastAsia="Times New Roman" w:cstheme="minorHAnsi"/>
          <w:color w:val="080809"/>
          <w:kern w:val="0"/>
          <w:lang w:eastAsia="en-GB"/>
          <w14:ligatures w14:val="none"/>
        </w:rPr>
      </w:pPr>
      <w:r w:rsidRPr="00FF7AB3">
        <w:rPr>
          <w:rFonts w:eastAsia="Times New Roman" w:cstheme="minorHAnsi"/>
          <w:color w:val="080809"/>
          <w:kern w:val="0"/>
          <w:lang w:eastAsia="en-GB"/>
          <w14:ligatures w14:val="none"/>
        </w:rPr>
        <w:t xml:space="preserve">Families need clear, accessible information to understand the system and navigate </w:t>
      </w:r>
      <w:proofErr w:type="gramStart"/>
      <w:r w:rsidRPr="00FF7AB3">
        <w:rPr>
          <w:rFonts w:eastAsia="Times New Roman" w:cstheme="minorHAnsi"/>
          <w:color w:val="080809"/>
          <w:kern w:val="0"/>
          <w:lang w:eastAsia="en-GB"/>
          <w14:ligatures w14:val="none"/>
        </w:rPr>
        <w:t>it</w:t>
      </w:r>
      <w:proofErr w:type="gramEnd"/>
      <w:r w:rsidRPr="00FF7AB3">
        <w:rPr>
          <w:rFonts w:eastAsia="Times New Roman" w:cstheme="minorHAnsi"/>
          <w:color w:val="080809"/>
          <w:kern w:val="0"/>
          <w:lang w:eastAsia="en-GB"/>
          <w14:ligatures w14:val="none"/>
        </w:rPr>
        <w:t xml:space="preserve"> but guidance has limits. It can explain rights, but it </w:t>
      </w:r>
      <w:r>
        <w:rPr>
          <w:rFonts w:eastAsia="Times New Roman" w:cstheme="minorHAnsi"/>
          <w:color w:val="080809"/>
          <w:kern w:val="0"/>
          <w:lang w:eastAsia="en-GB"/>
          <w14:ligatures w14:val="none"/>
        </w:rPr>
        <w:t xml:space="preserve">doesn’t enforce them. </w:t>
      </w:r>
    </w:p>
    <w:p w14:paraId="7F98E1D3" w14:textId="67A74975" w:rsidR="000E1898" w:rsidRPr="00C05BBC" w:rsidRDefault="000E1898" w:rsidP="000E1898">
      <w:pPr>
        <w:pStyle w:val="ListParagraph"/>
        <w:numPr>
          <w:ilvl w:val="0"/>
          <w:numId w:val="37"/>
        </w:numPr>
        <w:shd w:val="clear" w:color="auto" w:fill="FFFFFF"/>
        <w:spacing w:after="0" w:line="240" w:lineRule="auto"/>
        <w:rPr>
          <w:rFonts w:eastAsia="Times New Roman" w:cstheme="minorHAnsi"/>
          <w:color w:val="080809"/>
          <w:kern w:val="0"/>
          <w:lang w:eastAsia="en-GB"/>
          <w14:ligatures w14:val="none"/>
        </w:rPr>
      </w:pPr>
      <w:r w:rsidRPr="00FF7AB3">
        <w:rPr>
          <w:rFonts w:eastAsia="Times New Roman" w:cstheme="minorHAnsi"/>
          <w:color w:val="080809"/>
          <w:kern w:val="0"/>
          <w:lang w:eastAsia="en-GB"/>
          <w14:ligatures w14:val="none"/>
        </w:rPr>
        <w:t>Families do not struggle because information is unavailable</w:t>
      </w:r>
      <w:r>
        <w:rPr>
          <w:rFonts w:eastAsia="Times New Roman" w:cstheme="minorHAnsi"/>
          <w:color w:val="080809"/>
          <w:kern w:val="0"/>
          <w:lang w:eastAsia="en-GB"/>
          <w14:ligatures w14:val="none"/>
        </w:rPr>
        <w:t>, but because the identified provision is not delivered. Therefore</w:t>
      </w:r>
      <w:r w:rsidR="00406C2C">
        <w:rPr>
          <w:rFonts w:eastAsia="Times New Roman" w:cstheme="minorHAnsi"/>
          <w:color w:val="080809"/>
          <w:kern w:val="0"/>
          <w:lang w:eastAsia="en-GB"/>
          <w14:ligatures w14:val="none"/>
        </w:rPr>
        <w:t>,</w:t>
      </w:r>
      <w:r>
        <w:rPr>
          <w:rFonts w:eastAsia="Times New Roman" w:cstheme="minorHAnsi"/>
          <w:color w:val="080809"/>
          <w:kern w:val="0"/>
          <w:lang w:eastAsia="en-GB"/>
          <w14:ligatures w14:val="none"/>
        </w:rPr>
        <w:t xml:space="preserve"> we come back to the question of enforceability. </w:t>
      </w:r>
    </w:p>
    <w:p w14:paraId="271C5BB5" w14:textId="77777777" w:rsidR="000E1898" w:rsidRDefault="000E1898" w:rsidP="000E1898">
      <w:pPr>
        <w:pStyle w:val="ListParagraph"/>
        <w:numPr>
          <w:ilvl w:val="0"/>
          <w:numId w:val="37"/>
        </w:numPr>
        <w:shd w:val="clear" w:color="auto" w:fill="FFFFFF"/>
        <w:spacing w:after="0" w:line="240" w:lineRule="auto"/>
        <w:rPr>
          <w:rFonts w:eastAsia="Times New Roman" w:cstheme="minorHAnsi"/>
          <w:color w:val="080809"/>
          <w:kern w:val="0"/>
          <w:lang w:eastAsia="en-GB"/>
          <w14:ligatures w14:val="none"/>
        </w:rPr>
      </w:pPr>
      <w:r w:rsidRPr="00C05BBC">
        <w:rPr>
          <w:rFonts w:eastAsia="Times New Roman" w:cstheme="minorHAnsi"/>
          <w:color w:val="080809"/>
          <w:kern w:val="0"/>
          <w:lang w:eastAsia="en-GB"/>
          <w14:ligatures w14:val="none"/>
        </w:rPr>
        <w:t>Fairness comes from a system where needs are properly identified and where provision is clearly specified. Crucially it also comes from a position where provision can be enforced when it is not delivered. Parents coping with SEN</w:t>
      </w:r>
      <w:r>
        <w:rPr>
          <w:rFonts w:eastAsia="Times New Roman" w:cstheme="minorHAnsi"/>
          <w:color w:val="080809"/>
          <w:kern w:val="0"/>
          <w:lang w:eastAsia="en-GB"/>
          <w14:ligatures w14:val="none"/>
        </w:rPr>
        <w:t xml:space="preserve">D </w:t>
      </w:r>
      <w:r w:rsidRPr="00C05BBC">
        <w:rPr>
          <w:rFonts w:eastAsia="Times New Roman" w:cstheme="minorHAnsi"/>
          <w:color w:val="080809"/>
          <w:kern w:val="0"/>
          <w:lang w:eastAsia="en-GB"/>
          <w14:ligatures w14:val="none"/>
        </w:rPr>
        <w:t xml:space="preserve">such as DLD should not have to struggle and fight for those rights. </w:t>
      </w:r>
      <w:r>
        <w:rPr>
          <w:rFonts w:eastAsia="Times New Roman" w:cstheme="minorHAnsi"/>
          <w:color w:val="080809"/>
          <w:kern w:val="0"/>
          <w:lang w:eastAsia="en-GB"/>
          <w14:ligatures w14:val="none"/>
        </w:rPr>
        <w:t>The new legislation needs to show that it cares.</w:t>
      </w:r>
    </w:p>
    <w:p w14:paraId="05F6F291" w14:textId="77777777" w:rsidR="000E1898" w:rsidRPr="00C05BBC" w:rsidRDefault="000E1898" w:rsidP="000E1898">
      <w:pPr>
        <w:pStyle w:val="ListParagraph"/>
        <w:numPr>
          <w:ilvl w:val="0"/>
          <w:numId w:val="37"/>
        </w:numPr>
        <w:shd w:val="clear" w:color="auto" w:fill="FFFFFF"/>
        <w:spacing w:after="0" w:line="240" w:lineRule="auto"/>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lastRenderedPageBreak/>
        <w:t xml:space="preserve">There should be an open and supportive dialogue between schools and families, remembering that they are working together to meet the needs of child. Schools should signpost families to additional resources that can support their child, while also respecting the lived reality of families who are the experts in their individual child. Home-school communication books can be vital in achieving this. </w:t>
      </w:r>
    </w:p>
    <w:p w14:paraId="6DC466E9" w14:textId="77777777" w:rsidR="000E1898" w:rsidRDefault="000E1898" w:rsidP="000E1898">
      <w:pPr>
        <w:numPr>
          <w:ilvl w:val="0"/>
          <w:numId w:val="1"/>
        </w:numPr>
      </w:pPr>
      <w:proofErr w:type="gramStart"/>
      <w:r>
        <w:t>Opening up</w:t>
      </w:r>
      <w:proofErr w:type="gramEnd"/>
      <w:r>
        <w:t xml:space="preserve"> a consultation on SEND reform while simultaneously stating that ‘</w:t>
      </w:r>
      <w:r w:rsidRPr="006041EA">
        <w:t>Some of these measures have already been finalised</w:t>
      </w:r>
      <w:r>
        <w:t xml:space="preserve">’ does not create the impression of fairness across the system. Especially when one of the decisions already made appears to be a desire to erode families rights to legal redress where needs are not properly met. </w:t>
      </w:r>
    </w:p>
    <w:p w14:paraId="22ACE85D" w14:textId="77777777" w:rsidR="000E1898" w:rsidRPr="001C6417" w:rsidRDefault="000E1898" w:rsidP="000E1898">
      <w:pPr>
        <w:rPr>
          <w:b/>
          <w:bCs/>
        </w:rPr>
      </w:pPr>
    </w:p>
    <w:p w14:paraId="5E5B0B07" w14:textId="77777777" w:rsidR="000E1898" w:rsidRPr="001C6417" w:rsidRDefault="000E1898" w:rsidP="000E1898">
      <w:pPr>
        <w:rPr>
          <w:b/>
          <w:bCs/>
        </w:rPr>
      </w:pPr>
      <w:r w:rsidRPr="001C6417">
        <w:rPr>
          <w:b/>
          <w:bCs/>
        </w:rPr>
        <w:t>Q38. Do you agree that a SEND specialist (e.g. a SENCO) should sit on the school complaint panel, when the complaint relates to SEND support and provision?</w:t>
      </w:r>
    </w:p>
    <w:p w14:paraId="65C3042D" w14:textId="064B1C4D" w:rsidR="000E1898" w:rsidRPr="001C6417" w:rsidRDefault="000E1898" w:rsidP="000E1898">
      <w:pPr>
        <w:rPr>
          <w:b/>
          <w:bCs/>
        </w:rPr>
      </w:pPr>
      <w:r w:rsidRPr="001C6417">
        <w:rPr>
          <w:b/>
          <w:bCs/>
        </w:rPr>
        <w:t xml:space="preserve">Please explain why. </w:t>
      </w:r>
    </w:p>
    <w:p w14:paraId="05841D20" w14:textId="77777777" w:rsidR="000E1898" w:rsidRPr="00E52EFB" w:rsidRDefault="000E1898" w:rsidP="000E1898">
      <w:pPr>
        <w:pStyle w:val="ListParagraph"/>
        <w:numPr>
          <w:ilvl w:val="0"/>
          <w:numId w:val="38"/>
        </w:numPr>
        <w:shd w:val="clear" w:color="auto" w:fill="FFFFFF"/>
        <w:spacing w:after="0" w:line="240" w:lineRule="auto"/>
        <w:rPr>
          <w:rFonts w:eastAsia="Times New Roman" w:cstheme="minorHAnsi"/>
          <w:color w:val="080809"/>
          <w:kern w:val="0"/>
          <w:lang w:eastAsia="en-GB"/>
          <w14:ligatures w14:val="none"/>
        </w:rPr>
      </w:pPr>
      <w:r w:rsidRPr="00E52EFB">
        <w:rPr>
          <w:rFonts w:eastAsia="Times New Roman" w:cstheme="minorHAnsi"/>
          <w:color w:val="080809"/>
          <w:kern w:val="0"/>
          <w:lang w:eastAsia="en-GB"/>
          <w14:ligatures w14:val="none"/>
        </w:rPr>
        <w:t xml:space="preserve">Having a SEND specialist involved in complaints about SEND provision </w:t>
      </w:r>
      <w:r>
        <w:rPr>
          <w:rFonts w:eastAsia="Times New Roman" w:cstheme="minorHAnsi"/>
          <w:color w:val="080809"/>
          <w:kern w:val="0"/>
          <w:lang w:eastAsia="en-GB"/>
          <w14:ligatures w14:val="none"/>
        </w:rPr>
        <w:t>is very important</w:t>
      </w:r>
      <w:r w:rsidRPr="00E52EFB">
        <w:rPr>
          <w:rFonts w:eastAsia="Times New Roman" w:cstheme="minorHAnsi"/>
          <w:color w:val="080809"/>
          <w:kern w:val="0"/>
          <w:lang w:eastAsia="en-GB"/>
          <w14:ligatures w14:val="none"/>
        </w:rPr>
        <w:t xml:space="preserve">. Expertise matters, and </w:t>
      </w:r>
      <w:r>
        <w:rPr>
          <w:rFonts w:eastAsia="Times New Roman" w:cstheme="minorHAnsi"/>
          <w:color w:val="080809"/>
          <w:kern w:val="0"/>
          <w:lang w:eastAsia="en-GB"/>
          <w14:ligatures w14:val="none"/>
        </w:rPr>
        <w:t xml:space="preserve">responses to complaints </w:t>
      </w:r>
      <w:r w:rsidRPr="00E52EFB">
        <w:rPr>
          <w:rFonts w:eastAsia="Times New Roman" w:cstheme="minorHAnsi"/>
          <w:color w:val="080809"/>
          <w:kern w:val="0"/>
          <w:lang w:eastAsia="en-GB"/>
          <w14:ligatures w14:val="none"/>
        </w:rPr>
        <w:t>should be informed by a proper understanding of the issues.</w:t>
      </w:r>
    </w:p>
    <w:p w14:paraId="385E01E2" w14:textId="77777777" w:rsidR="000E1898" w:rsidRPr="00E52EFB" w:rsidRDefault="000E1898" w:rsidP="000E1898">
      <w:pPr>
        <w:pStyle w:val="ListParagraph"/>
        <w:numPr>
          <w:ilvl w:val="0"/>
          <w:numId w:val="38"/>
        </w:numPr>
        <w:shd w:val="clear" w:color="auto" w:fill="FFFFFF"/>
        <w:spacing w:after="0" w:line="240" w:lineRule="auto"/>
        <w:rPr>
          <w:rFonts w:eastAsia="Times New Roman" w:cstheme="minorHAnsi"/>
          <w:color w:val="080809"/>
          <w:kern w:val="0"/>
          <w:lang w:eastAsia="en-GB"/>
          <w14:ligatures w14:val="none"/>
        </w:rPr>
      </w:pPr>
      <w:r>
        <w:rPr>
          <w:rFonts w:eastAsia="Times New Roman" w:cstheme="minorHAnsi"/>
          <w:color w:val="080809"/>
          <w:kern w:val="0"/>
          <w:lang w:eastAsia="en-GB"/>
          <w14:ligatures w14:val="none"/>
        </w:rPr>
        <w:t>However, this should be an independent specialist – not the school’s SENCO</w:t>
      </w:r>
      <w:r w:rsidRPr="00E52EFB">
        <w:rPr>
          <w:rFonts w:eastAsia="Times New Roman" w:cstheme="minorHAnsi"/>
          <w:color w:val="080809"/>
          <w:kern w:val="0"/>
          <w:lang w:eastAsia="en-GB"/>
          <w14:ligatures w14:val="none"/>
        </w:rPr>
        <w:t xml:space="preserve">. </w:t>
      </w:r>
      <w:r>
        <w:rPr>
          <w:rFonts w:eastAsia="Times New Roman" w:cstheme="minorHAnsi"/>
          <w:color w:val="080809"/>
          <w:kern w:val="0"/>
          <w:lang w:eastAsia="en-GB"/>
          <w14:ligatures w14:val="none"/>
        </w:rPr>
        <w:t>If</w:t>
      </w:r>
      <w:r w:rsidRPr="00E52EFB">
        <w:rPr>
          <w:rFonts w:eastAsia="Times New Roman" w:cstheme="minorHAnsi"/>
          <w:color w:val="080809"/>
          <w:kern w:val="0"/>
          <w:lang w:eastAsia="en-GB"/>
          <w14:ligatures w14:val="none"/>
        </w:rPr>
        <w:t xml:space="preserve"> the person sitting on that panel is part of the same system that is being challenged</w:t>
      </w:r>
      <w:r>
        <w:rPr>
          <w:rFonts w:eastAsia="Times New Roman" w:cstheme="minorHAnsi"/>
          <w:color w:val="080809"/>
          <w:kern w:val="0"/>
          <w:lang w:eastAsia="en-GB"/>
          <w14:ligatures w14:val="none"/>
        </w:rPr>
        <w:t>, th</w:t>
      </w:r>
      <w:r w:rsidRPr="00E52EFB">
        <w:rPr>
          <w:rFonts w:eastAsia="Times New Roman" w:cstheme="minorHAnsi"/>
          <w:color w:val="080809"/>
          <w:kern w:val="0"/>
          <w:lang w:eastAsia="en-GB"/>
          <w14:ligatures w14:val="none"/>
        </w:rPr>
        <w:t xml:space="preserve">ere is a lack of distance between the </w:t>
      </w:r>
      <w:r>
        <w:rPr>
          <w:rFonts w:eastAsia="Times New Roman" w:cstheme="minorHAnsi"/>
          <w:color w:val="080809"/>
          <w:kern w:val="0"/>
          <w:lang w:eastAsia="en-GB"/>
          <w14:ligatures w14:val="none"/>
        </w:rPr>
        <w:t>arbitrator</w:t>
      </w:r>
      <w:r w:rsidRPr="00E52EFB">
        <w:rPr>
          <w:rFonts w:eastAsia="Times New Roman" w:cstheme="minorHAnsi"/>
          <w:color w:val="080809"/>
          <w:kern w:val="0"/>
          <w:lang w:eastAsia="en-GB"/>
          <w14:ligatures w14:val="none"/>
        </w:rPr>
        <w:t xml:space="preserve"> and the subject of the complaint.</w:t>
      </w:r>
    </w:p>
    <w:p w14:paraId="097B09DB" w14:textId="77777777" w:rsidR="000E1898" w:rsidRPr="00E52EFB" w:rsidRDefault="000E1898" w:rsidP="000E1898">
      <w:pPr>
        <w:pStyle w:val="ListParagraph"/>
        <w:numPr>
          <w:ilvl w:val="0"/>
          <w:numId w:val="38"/>
        </w:numPr>
        <w:shd w:val="clear" w:color="auto" w:fill="FFFFFF"/>
        <w:spacing w:after="0" w:line="240" w:lineRule="auto"/>
        <w:rPr>
          <w:rFonts w:eastAsia="Times New Roman" w:cstheme="minorHAnsi"/>
          <w:color w:val="080809"/>
          <w:kern w:val="0"/>
          <w:lang w:eastAsia="en-GB"/>
          <w14:ligatures w14:val="none"/>
        </w:rPr>
      </w:pPr>
      <w:r w:rsidRPr="00E52EFB">
        <w:rPr>
          <w:rFonts w:eastAsia="Times New Roman" w:cstheme="minorHAnsi"/>
          <w:color w:val="080809"/>
          <w:kern w:val="0"/>
          <w:lang w:eastAsia="en-GB"/>
          <w14:ligatures w14:val="none"/>
        </w:rPr>
        <w:t xml:space="preserve">That is precisely why so many parents lack confidence in internal complaints processes. It is not because people lack expertise, it is because they </w:t>
      </w:r>
      <w:r>
        <w:rPr>
          <w:rFonts w:eastAsia="Times New Roman" w:cstheme="minorHAnsi"/>
          <w:color w:val="080809"/>
          <w:kern w:val="0"/>
          <w:lang w:eastAsia="en-GB"/>
          <w14:ligatures w14:val="none"/>
        </w:rPr>
        <w:t xml:space="preserve">cannot be truly independent. </w:t>
      </w:r>
      <w:r w:rsidRPr="00E52EFB">
        <w:rPr>
          <w:rFonts w:eastAsia="Times New Roman" w:cstheme="minorHAnsi"/>
          <w:color w:val="080809"/>
          <w:kern w:val="0"/>
          <w:lang w:eastAsia="en-GB"/>
          <w14:ligatures w14:val="none"/>
        </w:rPr>
        <w:t xml:space="preserve">Complaints about SEND provision require not just expertise, but impartiality. </w:t>
      </w:r>
    </w:p>
    <w:p w14:paraId="5035C65D" w14:textId="77777777" w:rsidR="000E1898" w:rsidRPr="00E52EFB" w:rsidRDefault="000E1898" w:rsidP="000E1898">
      <w:pPr>
        <w:pStyle w:val="ListParagraph"/>
        <w:numPr>
          <w:ilvl w:val="0"/>
          <w:numId w:val="38"/>
        </w:numPr>
        <w:rPr>
          <w:rFonts w:cstheme="minorHAnsi"/>
        </w:rPr>
      </w:pPr>
      <w:r>
        <w:rPr>
          <w:rFonts w:cstheme="minorHAnsi"/>
        </w:rPr>
        <w:t>Additionally, school SENCOs</w:t>
      </w:r>
      <w:r w:rsidRPr="00E52EFB">
        <w:rPr>
          <w:rFonts w:cstheme="minorHAnsi"/>
        </w:rPr>
        <w:t xml:space="preserve"> simply don’t have the capacity to deal with complaints</w:t>
      </w:r>
      <w:r>
        <w:rPr>
          <w:rFonts w:cstheme="minorHAnsi"/>
        </w:rPr>
        <w:t xml:space="preserve"> – especially with the increased responsibilities these reforms will bring. </w:t>
      </w:r>
      <w:r w:rsidRPr="00E52EFB">
        <w:rPr>
          <w:rFonts w:cstheme="minorHAnsi"/>
        </w:rPr>
        <w:t>It needs to be dealt with higher up the chain of responsibility at LEA level. Otherwise, it might end up in court which would lead to unnecessary expense and long waits adversely affecting the child.</w:t>
      </w:r>
    </w:p>
    <w:p w14:paraId="3A07B347" w14:textId="77777777" w:rsidR="000E1898" w:rsidRPr="006041EA" w:rsidRDefault="000E1898" w:rsidP="000E1898"/>
    <w:p w14:paraId="54758E4C" w14:textId="77777777" w:rsidR="000E1898" w:rsidRPr="00981734" w:rsidRDefault="000E1898" w:rsidP="000E1898">
      <w:pPr>
        <w:rPr>
          <w:b/>
          <w:bCs/>
        </w:rPr>
      </w:pPr>
      <w:r w:rsidRPr="00981734">
        <w:rPr>
          <w:b/>
          <w:bCs/>
        </w:rPr>
        <w:t>Q39. This consultation outlines a series of measures intended to reform the SEND system. Some of these measures have already been finalised, and this is clearly indicated within the document.</w:t>
      </w:r>
    </w:p>
    <w:p w14:paraId="3CE0DBD7" w14:textId="0A895931" w:rsidR="000E1898" w:rsidRPr="00981734" w:rsidRDefault="000E1898" w:rsidP="000E1898">
      <w:pPr>
        <w:rPr>
          <w:b/>
          <w:bCs/>
        </w:rPr>
      </w:pPr>
      <w:proofErr w:type="gramStart"/>
      <w:r w:rsidRPr="00981734">
        <w:rPr>
          <w:b/>
          <w:bCs/>
        </w:rPr>
        <w:t>With this in mind, is</w:t>
      </w:r>
      <w:proofErr w:type="gramEnd"/>
      <w:r w:rsidRPr="00981734">
        <w:rPr>
          <w:b/>
          <w:bCs/>
        </w:rPr>
        <w:t xml:space="preserve"> there anything further you would like to contribute to help inform the remaining proposals that are still under consideration? </w:t>
      </w:r>
    </w:p>
    <w:p w14:paraId="66647AF7" w14:textId="77777777" w:rsidR="003F2876" w:rsidRDefault="004A471E" w:rsidP="003F2876">
      <w:pPr>
        <w:numPr>
          <w:ilvl w:val="0"/>
          <w:numId w:val="1"/>
        </w:numPr>
      </w:pPr>
      <w:r>
        <w:t>Families are scared – the current system has its flaws, but most of those flaws are not in its design, but i</w:t>
      </w:r>
      <w:r w:rsidR="00DE2826">
        <w:t>n</w:t>
      </w:r>
      <w:r>
        <w:t xml:space="preserve"> its implementation. </w:t>
      </w:r>
      <w:r w:rsidR="00EC5197">
        <w:t xml:space="preserve">A system that was designed to put children and their families at the heart of decision making has become inconsistent, adversarial and beset with delays.  However, without proper plans for implementation, these reforms risk creating more issues while solving none of the current ones. </w:t>
      </w:r>
    </w:p>
    <w:p w14:paraId="4C1846CD" w14:textId="77777777" w:rsidR="003F2876" w:rsidRDefault="00210CD6" w:rsidP="003F2876">
      <w:pPr>
        <w:numPr>
          <w:ilvl w:val="0"/>
          <w:numId w:val="1"/>
        </w:numPr>
      </w:pPr>
      <w:r>
        <w:t xml:space="preserve">We are </w:t>
      </w:r>
      <w:r w:rsidR="00EC5197">
        <w:t xml:space="preserve">very </w:t>
      </w:r>
      <w:r>
        <w:t xml:space="preserve">disappointed that </w:t>
      </w:r>
      <w:r w:rsidRPr="00B81DDD">
        <w:t>the consultation misses a vital opportunity to mention Developmental Language Disorder (DLD), a condition that affects around 690,000 children</w:t>
      </w:r>
      <w:r w:rsidR="00EC5197">
        <w:t xml:space="preserve"> in England.  </w:t>
      </w:r>
      <w:r w:rsidR="00A3526A">
        <w:t xml:space="preserve">Families tell us that many schools are still simply not aware of DLD, miss the signs of DLD, </w:t>
      </w:r>
      <w:r w:rsidR="00DE2826">
        <w:t xml:space="preserve">or do not understand the impacts it has on a child’s learning, </w:t>
      </w:r>
      <w:r w:rsidR="00A3526A">
        <w:lastRenderedPageBreak/>
        <w:t xml:space="preserve">which presents a real problem if schools are going to be expected to play a larger role in identifying SEND and detailing the required support.  </w:t>
      </w:r>
    </w:p>
    <w:p w14:paraId="33C895E6" w14:textId="77777777" w:rsidR="00F840A2" w:rsidRDefault="00210CD6" w:rsidP="00F840A2">
      <w:pPr>
        <w:numPr>
          <w:ilvl w:val="0"/>
          <w:numId w:val="1"/>
        </w:numPr>
      </w:pPr>
      <w:r>
        <w:t xml:space="preserve">There is </w:t>
      </w:r>
      <w:r w:rsidR="00DE2826">
        <w:t xml:space="preserve">also </w:t>
      </w:r>
      <w:r>
        <w:t>a</w:t>
      </w:r>
      <w:r w:rsidRPr="00B81DDD">
        <w:t xml:space="preserve"> huge gap in the proposals regarding family support. We need a clear focus on providing information and resources for parents of SEND children on how to support their child when they are</w:t>
      </w:r>
      <w:r>
        <w:t xml:space="preserve"> </w:t>
      </w:r>
      <w:r w:rsidRPr="00B81DDD">
        <w:t xml:space="preserve">not at school, which is </w:t>
      </w:r>
      <w:proofErr w:type="gramStart"/>
      <w:r w:rsidRPr="00B81DDD">
        <w:t>the vast majority of</w:t>
      </w:r>
      <w:proofErr w:type="gramEnd"/>
      <w:r w:rsidRPr="00B81DDD">
        <w:t xml:space="preserve"> their time. </w:t>
      </w:r>
      <w:r w:rsidR="00A3526A">
        <w:t xml:space="preserve">This is especially important for the families of children with DLD, who </w:t>
      </w:r>
      <w:r w:rsidR="00B441D7">
        <w:t>may n</w:t>
      </w:r>
      <w:r w:rsidR="00A3526A">
        <w:t xml:space="preserve">eed guidance on how to support their child’s communication, </w:t>
      </w:r>
      <w:r w:rsidR="00B441D7">
        <w:t xml:space="preserve">learning and emotional wellbeing at home. </w:t>
      </w:r>
      <w:r>
        <w:t>There has been a precedent set with the NAPLIC/Afasic collaboration in delivering the ‘DLD Together’ training course.</w:t>
      </w:r>
    </w:p>
    <w:p w14:paraId="24D3311D" w14:textId="77777777" w:rsidR="00F840A2" w:rsidRDefault="00210CD6" w:rsidP="00F840A2">
      <w:pPr>
        <w:numPr>
          <w:ilvl w:val="0"/>
          <w:numId w:val="1"/>
        </w:numPr>
      </w:pPr>
      <w:r>
        <w:t>We also want to use this opportunity to r</w:t>
      </w:r>
      <w:r w:rsidRPr="00B81DDD">
        <w:t xml:space="preserve">aise concern about the lack of action on zero-tolerance behaviour policies. </w:t>
      </w:r>
      <w:r>
        <w:t>We must e</w:t>
      </w:r>
      <w:r w:rsidRPr="00B81DDD">
        <w:t xml:space="preserve">mphasise that these </w:t>
      </w:r>
      <w:r>
        <w:t>(</w:t>
      </w:r>
      <w:r w:rsidRPr="00B81DDD">
        <w:t>strict</w:t>
      </w:r>
      <w:r>
        <w:t>)</w:t>
      </w:r>
      <w:r w:rsidRPr="00B81DDD">
        <w:t xml:space="preserve"> policies </w:t>
      </w:r>
      <w:r>
        <w:t xml:space="preserve">can </w:t>
      </w:r>
      <w:r w:rsidRPr="00B81DDD">
        <w:t xml:space="preserve">act as a major barrier to inclusion and severely undermine the </w:t>
      </w:r>
      <w:r>
        <w:t xml:space="preserve">ambition of the </w:t>
      </w:r>
      <w:r w:rsidRPr="00B81DDD">
        <w:t xml:space="preserve">government </w:t>
      </w:r>
      <w:r>
        <w:t>to mo</w:t>
      </w:r>
      <w:r w:rsidRPr="00B81DDD">
        <w:t>ve towards a more inclusive system. </w:t>
      </w:r>
    </w:p>
    <w:p w14:paraId="335088CD" w14:textId="77777777" w:rsidR="00F840A2" w:rsidRDefault="00210CD6" w:rsidP="00F840A2">
      <w:pPr>
        <w:numPr>
          <w:ilvl w:val="0"/>
          <w:numId w:val="1"/>
        </w:numPr>
      </w:pPr>
      <w:r w:rsidRPr="00F840A2">
        <w:rPr>
          <w:rFonts w:eastAsia="Times New Roman" w:cstheme="minorHAnsi"/>
          <w:color w:val="0A0A0A"/>
          <w:kern w:val="0"/>
          <w:lang w:eastAsia="en-GB"/>
          <w14:ligatures w14:val="none"/>
        </w:rPr>
        <w:t>DLD is a common, often hidden, neurodevelopmental condition affecting communication and learning.</w:t>
      </w:r>
      <w:r w:rsidR="00B441D7" w:rsidRPr="00F840A2">
        <w:rPr>
          <w:rFonts w:eastAsia="Times New Roman" w:cstheme="minorHAnsi"/>
          <w:color w:val="0A0A0A"/>
          <w:kern w:val="0"/>
          <w:lang w:eastAsia="en-GB"/>
          <w14:ligatures w14:val="none"/>
        </w:rPr>
        <w:t xml:space="preserve"> While the estimated prevalence equates to 2 children in every classroom, many go unrecognised and therefore unsupported. Many of these children will benefit enormously from whole class approaches to support communication and understanding at the universal level. Others will benefit from specific interventions and support available at the proposed targeted and targeted plus level (notwithstanding the real concerns we highlighted around the implementation of these layers).  However, it is those with severe needs arising from their DLD who these reforms let down the most. DLD can cause profound difficulties in accessing a mainstream curriculum – they may need high levels of support within a mainstream classroom, or may need </w:t>
      </w:r>
      <w:r w:rsidRPr="00F840A2">
        <w:rPr>
          <w:rFonts w:eastAsia="Times New Roman" w:cstheme="minorHAnsi"/>
          <w:color w:val="0A0A0A"/>
          <w:kern w:val="0"/>
          <w:lang w:eastAsia="en-GB"/>
          <w14:ligatures w14:val="none"/>
        </w:rPr>
        <w:t>alternative, speciali</w:t>
      </w:r>
      <w:r w:rsidR="00B441D7" w:rsidRPr="00F840A2">
        <w:rPr>
          <w:rFonts w:eastAsia="Times New Roman" w:cstheme="minorHAnsi"/>
          <w:color w:val="0A0A0A"/>
          <w:kern w:val="0"/>
          <w:lang w:eastAsia="en-GB"/>
          <w14:ligatures w14:val="none"/>
        </w:rPr>
        <w:t>sed</w:t>
      </w:r>
      <w:r w:rsidRPr="00F840A2">
        <w:rPr>
          <w:rFonts w:eastAsia="Times New Roman" w:cstheme="minorHAnsi"/>
          <w:color w:val="0A0A0A"/>
          <w:kern w:val="0"/>
          <w:lang w:eastAsia="en-GB"/>
          <w14:ligatures w14:val="none"/>
        </w:rPr>
        <w:t xml:space="preserve">, or </w:t>
      </w:r>
      <w:r w:rsidR="00DE2826" w:rsidRPr="00F840A2">
        <w:rPr>
          <w:rFonts w:eastAsia="Times New Roman" w:cstheme="minorHAnsi"/>
          <w:color w:val="0A0A0A"/>
          <w:kern w:val="0"/>
          <w:lang w:eastAsia="en-GB"/>
          <w14:ligatures w14:val="none"/>
        </w:rPr>
        <w:t xml:space="preserve">even </w:t>
      </w:r>
      <w:r w:rsidRPr="00F840A2">
        <w:rPr>
          <w:rFonts w:eastAsia="Times New Roman" w:cstheme="minorHAnsi"/>
          <w:color w:val="0A0A0A"/>
          <w:kern w:val="0"/>
          <w:lang w:eastAsia="en-GB"/>
          <w14:ligatures w14:val="none"/>
        </w:rPr>
        <w:t>home-based education</w:t>
      </w:r>
      <w:r w:rsidR="00B441D7" w:rsidRPr="00F840A2">
        <w:rPr>
          <w:rFonts w:eastAsia="Times New Roman" w:cstheme="minorHAnsi"/>
          <w:color w:val="0A0A0A"/>
          <w:kern w:val="0"/>
          <w:lang w:eastAsia="en-GB"/>
          <w14:ligatures w14:val="none"/>
        </w:rPr>
        <w:t>/</w:t>
      </w:r>
      <w:r w:rsidRPr="00F840A2">
        <w:rPr>
          <w:rFonts w:eastAsia="Times New Roman" w:cstheme="minorHAnsi"/>
          <w:color w:val="0A0A0A"/>
          <w:kern w:val="0"/>
          <w:lang w:eastAsia="en-GB"/>
          <w14:ligatures w14:val="none"/>
        </w:rPr>
        <w:t>EOTAS</w:t>
      </w:r>
      <w:r w:rsidR="00B441D7" w:rsidRPr="00F840A2">
        <w:rPr>
          <w:rFonts w:eastAsia="Times New Roman" w:cstheme="minorHAnsi"/>
          <w:color w:val="0A0A0A"/>
          <w:kern w:val="0"/>
          <w:lang w:eastAsia="en-GB"/>
          <w14:ligatures w14:val="none"/>
        </w:rPr>
        <w:t xml:space="preserve">. </w:t>
      </w:r>
    </w:p>
    <w:p w14:paraId="7BD42C4F" w14:textId="77777777" w:rsidR="00F840A2" w:rsidRDefault="00210CD6" w:rsidP="00F840A2">
      <w:pPr>
        <w:numPr>
          <w:ilvl w:val="0"/>
          <w:numId w:val="1"/>
        </w:numPr>
      </w:pPr>
      <w:r w:rsidRPr="00F840A2">
        <w:rPr>
          <w:rFonts w:eastAsia="Times New Roman" w:cstheme="minorHAnsi"/>
          <w:color w:val="0A0A0A"/>
          <w:kern w:val="0"/>
          <w:lang w:eastAsia="en-GB"/>
          <w14:ligatures w14:val="none"/>
        </w:rPr>
        <w:t xml:space="preserve">Students with DLD may find traditional, fast-paced classroom environments overwhelming, leading to school avoidance, anxiety, or missed learning, which can result in the need for EOTAS to be arranged via their Education, Health and Care Plan (EHCP).   EOTAS packages for DLD students often include bespoke, 1-on-1 tutoring, specialist therapeutic support, and online learning. </w:t>
      </w:r>
      <w:r w:rsidR="00DE2826" w:rsidRPr="00F840A2">
        <w:rPr>
          <w:rFonts w:eastAsia="Times New Roman" w:cstheme="minorHAnsi"/>
          <w:color w:val="0A0A0A"/>
          <w:kern w:val="0"/>
          <w:lang w:eastAsia="en-GB"/>
          <w14:ligatures w14:val="none"/>
        </w:rPr>
        <w:t xml:space="preserve"> These reforms do not consider pupils who may need to be educated other than in a school environment – ignoring their existence will not make those needs disappear.  There are very few specialist schools for pupils with DLD, which means those children who need a specialist school often have to board or travel long distances – the cap on the cost of placements would put these schools out of reach of many learners with DLD who need a specialised learning environment with speech and language therapy interventions woven throughout the whole curriculum.</w:t>
      </w:r>
    </w:p>
    <w:p w14:paraId="3287E10A" w14:textId="77777777" w:rsidR="00F840A2" w:rsidRDefault="00210CD6" w:rsidP="00F840A2">
      <w:pPr>
        <w:numPr>
          <w:ilvl w:val="0"/>
          <w:numId w:val="1"/>
        </w:numPr>
      </w:pPr>
      <w:r w:rsidRPr="00F840A2">
        <w:rPr>
          <w:rFonts w:cstheme="minorHAnsi"/>
          <w:color w:val="080809"/>
          <w:shd w:val="clear" w:color="auto" w:fill="FFFFFF"/>
        </w:rPr>
        <w:t>The White paper unfortunately demonstrates a disconnect between policy makers and the reality of educating children and young people with complex special educational needs</w:t>
      </w:r>
      <w:r w:rsidR="00DE2826" w:rsidRPr="00F840A2">
        <w:rPr>
          <w:rFonts w:cstheme="minorHAnsi"/>
          <w:color w:val="080809"/>
          <w:shd w:val="clear" w:color="auto" w:fill="FFFFFF"/>
        </w:rPr>
        <w:t>, including</w:t>
      </w:r>
      <w:r w:rsidRPr="00F840A2">
        <w:rPr>
          <w:rFonts w:cstheme="minorHAnsi"/>
          <w:color w:val="080809"/>
          <w:shd w:val="clear" w:color="auto" w:fill="FFFFFF"/>
        </w:rPr>
        <w:t xml:space="preserve"> those with DLD. The emphasis throughout is on structure, </w:t>
      </w:r>
      <w:r w:rsidR="00106264" w:rsidRPr="00F840A2">
        <w:rPr>
          <w:rFonts w:cstheme="minorHAnsi"/>
          <w:color w:val="080809"/>
          <w:shd w:val="clear" w:color="auto" w:fill="FFFFFF"/>
        </w:rPr>
        <w:t xml:space="preserve">rather than </w:t>
      </w:r>
      <w:r w:rsidRPr="00F840A2">
        <w:rPr>
          <w:rFonts w:cstheme="minorHAnsi"/>
          <w:color w:val="080809"/>
          <w:shd w:val="clear" w:color="auto" w:fill="FFFFFF"/>
        </w:rPr>
        <w:t>delivery</w:t>
      </w:r>
      <w:r w:rsidR="00DE2826" w:rsidRPr="00F840A2">
        <w:rPr>
          <w:rFonts w:cstheme="minorHAnsi"/>
          <w:color w:val="080809"/>
          <w:shd w:val="clear" w:color="auto" w:fill="FFFFFF"/>
        </w:rPr>
        <w:t xml:space="preserve">, </w:t>
      </w:r>
      <w:r w:rsidR="00106264" w:rsidRPr="00F840A2">
        <w:rPr>
          <w:rFonts w:cstheme="minorHAnsi"/>
          <w:color w:val="080809"/>
          <w:shd w:val="clear" w:color="auto" w:fill="FFFFFF"/>
        </w:rPr>
        <w:t xml:space="preserve">and on pre-determined packages, rather than individual need. This leaves families lacking confidence that a reformed system will meet their children’s needs. </w:t>
      </w:r>
    </w:p>
    <w:p w14:paraId="338FE343" w14:textId="77777777" w:rsidR="00F840A2" w:rsidRDefault="00106264" w:rsidP="00F840A2">
      <w:pPr>
        <w:numPr>
          <w:ilvl w:val="0"/>
          <w:numId w:val="1"/>
        </w:numPr>
      </w:pPr>
      <w:r w:rsidRPr="00F840A2">
        <w:rPr>
          <w:rFonts w:cstheme="minorHAnsi"/>
          <w:color w:val="080809"/>
          <w:shd w:val="clear" w:color="auto" w:fill="FFFFFF"/>
        </w:rPr>
        <w:t xml:space="preserve">With this in mind, we would like to reiterate our concerns around the reduction in legal redress.  The high number of successful appeals to the SEND Tribunal reflect a failure of </w:t>
      </w:r>
      <w:r w:rsidRPr="00F840A2">
        <w:rPr>
          <w:rFonts w:cstheme="minorHAnsi"/>
          <w:color w:val="080809"/>
          <w:shd w:val="clear" w:color="auto" w:fill="FFFFFF"/>
        </w:rPr>
        <w:lastRenderedPageBreak/>
        <w:t>schools and local authorities to follow the current law – so to delegate a large segment of that appeal process back to those school</w:t>
      </w:r>
      <w:r w:rsidR="00DE2826" w:rsidRPr="00F840A2">
        <w:rPr>
          <w:rFonts w:cstheme="minorHAnsi"/>
          <w:color w:val="080809"/>
          <w:shd w:val="clear" w:color="auto" w:fill="FFFFFF"/>
        </w:rPr>
        <w:t xml:space="preserve">s and local authorities does not inspire confidence. </w:t>
      </w:r>
      <w:r w:rsidR="00A710E2" w:rsidRPr="00F840A2">
        <w:rPr>
          <w:rFonts w:cstheme="minorHAnsi"/>
          <w:color w:val="080809"/>
          <w:shd w:val="clear" w:color="auto" w:fill="FFFFFF"/>
        </w:rPr>
        <w:t>Reform should focus on strengthening accountability earlier in the process, not restricting challenge later. The current proposals risk weakening enforceable rights without guaranteeing improved delivery.</w:t>
      </w:r>
    </w:p>
    <w:p w14:paraId="12AA2419" w14:textId="77777777" w:rsidR="00F840A2" w:rsidRPr="00F840A2" w:rsidRDefault="00A710E2" w:rsidP="00F840A2">
      <w:pPr>
        <w:numPr>
          <w:ilvl w:val="0"/>
          <w:numId w:val="1"/>
        </w:numPr>
      </w:pPr>
      <w:r w:rsidRPr="00F840A2">
        <w:rPr>
          <w:rFonts w:cstheme="minorHAnsi"/>
          <w:color w:val="080809"/>
          <w:shd w:val="clear" w:color="auto" w:fill="FFFFFF"/>
        </w:rPr>
        <w:t>When considering how to proceed with these reforms it is vital that the government considers not only what they would wish to achieve in a reformed system, but how they can protect the values that underpin the proposed reforms – good intentions mean nothing if there is no enforceability.  They must also ensure that any reforms are appropriately resourced – both financially and in terms of workforce planning.  These reforms simply cannot be delivered with sufficient teachers, speech and language therapists, educational psychologists, occupational therapists, teaching assistants, etc</w:t>
      </w:r>
    </w:p>
    <w:p w14:paraId="4D44BFCC" w14:textId="6D312D77" w:rsidR="00A710E2" w:rsidRPr="00FD5BCD" w:rsidRDefault="00A710E2" w:rsidP="00F840A2">
      <w:pPr>
        <w:numPr>
          <w:ilvl w:val="0"/>
          <w:numId w:val="1"/>
        </w:numPr>
      </w:pPr>
      <w:r w:rsidRPr="00F840A2">
        <w:rPr>
          <w:rFonts w:cstheme="minorHAnsi"/>
          <w:color w:val="080809"/>
          <w:shd w:val="clear" w:color="auto" w:fill="FFFFFF"/>
        </w:rPr>
        <w:t xml:space="preserve">Finally, it is vital that there is a clear structure of </w:t>
      </w:r>
      <w:r w:rsidR="00A61F83" w:rsidRPr="00F840A2">
        <w:rPr>
          <w:rFonts w:cstheme="minorHAnsi"/>
          <w:color w:val="080809"/>
          <w:shd w:val="clear" w:color="auto" w:fill="FFFFFF"/>
        </w:rPr>
        <w:t xml:space="preserve">how responsibility is shared between agencies, with a clear system for accountability.  Too many families have been stuck in the middle of disputes between health and local authorities, especially over access to services such as speech and language therapy. </w:t>
      </w:r>
    </w:p>
    <w:p w14:paraId="0216404F" w14:textId="23C6A41C" w:rsidR="00FD5BCD" w:rsidRPr="00A058DC" w:rsidRDefault="008274E6" w:rsidP="00F840A2">
      <w:pPr>
        <w:numPr>
          <w:ilvl w:val="0"/>
          <w:numId w:val="1"/>
        </w:numPr>
      </w:pPr>
      <w:r>
        <w:rPr>
          <w:rFonts w:cstheme="minorHAnsi"/>
          <w:color w:val="080809"/>
          <w:shd w:val="clear" w:color="auto" w:fill="FFFFFF"/>
        </w:rPr>
        <w:t>While</w:t>
      </w:r>
      <w:r w:rsidR="008A7B0F">
        <w:rPr>
          <w:rFonts w:cstheme="minorHAnsi"/>
          <w:color w:val="080809"/>
          <w:shd w:val="clear" w:color="auto" w:fill="FFFFFF"/>
        </w:rPr>
        <w:t xml:space="preserve"> there are </w:t>
      </w:r>
      <w:r w:rsidR="00972226">
        <w:rPr>
          <w:rFonts w:cstheme="minorHAnsi"/>
          <w:color w:val="080809"/>
          <w:shd w:val="clear" w:color="auto" w:fill="FFFFFF"/>
        </w:rPr>
        <w:t xml:space="preserve">elements of the proposed reforms that show </w:t>
      </w:r>
      <w:r w:rsidR="00A058DC">
        <w:rPr>
          <w:rFonts w:cstheme="minorHAnsi"/>
          <w:color w:val="080809"/>
          <w:shd w:val="clear" w:color="auto" w:fill="FFFFFF"/>
        </w:rPr>
        <w:t xml:space="preserve">great promise, we have several concerns about the implementation.  These </w:t>
      </w:r>
      <w:r>
        <w:rPr>
          <w:rFonts w:cstheme="minorHAnsi"/>
          <w:color w:val="080809"/>
          <w:shd w:val="clear" w:color="auto" w:fill="FFFFFF"/>
        </w:rPr>
        <w:t>can be summarised as:</w:t>
      </w:r>
    </w:p>
    <w:p w14:paraId="3D727ED9" w14:textId="779A9BA8" w:rsidR="00A058DC" w:rsidRDefault="008274E6" w:rsidP="00A058DC">
      <w:pPr>
        <w:numPr>
          <w:ilvl w:val="1"/>
          <w:numId w:val="1"/>
        </w:numPr>
      </w:pPr>
      <w:r>
        <w:t>The failure to recognise, mention and cater to the needs of young people with Developmental Language Disorder</w:t>
      </w:r>
      <w:r w:rsidR="00A8517A">
        <w:t>,</w:t>
      </w:r>
    </w:p>
    <w:p w14:paraId="50E5A49D" w14:textId="112EB96E" w:rsidR="00A8517A" w:rsidRDefault="00A8517A" w:rsidP="00A058DC">
      <w:pPr>
        <w:numPr>
          <w:ilvl w:val="1"/>
          <w:numId w:val="1"/>
        </w:numPr>
      </w:pPr>
      <w:r>
        <w:t xml:space="preserve">The lack of information regarding family support and </w:t>
      </w:r>
      <w:r w:rsidR="00617AF1">
        <w:t>advice,</w:t>
      </w:r>
    </w:p>
    <w:p w14:paraId="5057276E" w14:textId="785C8FD8" w:rsidR="00617AF1" w:rsidRDefault="00617AF1" w:rsidP="00A058DC">
      <w:pPr>
        <w:numPr>
          <w:ilvl w:val="1"/>
          <w:numId w:val="1"/>
        </w:numPr>
      </w:pPr>
      <w:r>
        <w:t>The significant workforce shortages that will make delivery of these reforms impossible,</w:t>
      </w:r>
    </w:p>
    <w:p w14:paraId="3ADE2760" w14:textId="0E4C1FF1" w:rsidR="00617AF1" w:rsidRDefault="004D1DFA" w:rsidP="00A058DC">
      <w:pPr>
        <w:numPr>
          <w:ilvl w:val="1"/>
          <w:numId w:val="1"/>
        </w:numPr>
      </w:pPr>
      <w:r>
        <w:t>The erosion of rights to an education that meets children’s individual needs, and</w:t>
      </w:r>
    </w:p>
    <w:p w14:paraId="4A2EEE6D" w14:textId="2C60B324" w:rsidR="004D1DFA" w:rsidRPr="00F840A2" w:rsidRDefault="004D1DFA" w:rsidP="00A058DC">
      <w:pPr>
        <w:numPr>
          <w:ilvl w:val="1"/>
          <w:numId w:val="1"/>
        </w:numPr>
      </w:pPr>
      <w:r>
        <w:t xml:space="preserve">The erosion of legal rights to </w:t>
      </w:r>
      <w:r w:rsidR="00A0497F">
        <w:t xml:space="preserve">fully independent oversight via tribunal in many aspects of support. </w:t>
      </w:r>
    </w:p>
    <w:p w14:paraId="25CA5192" w14:textId="6443FB22" w:rsidR="00A710E2" w:rsidRPr="00A710E2" w:rsidRDefault="00A710E2" w:rsidP="00A710E2">
      <w:pPr>
        <w:rPr>
          <w:rFonts w:cstheme="minorHAnsi"/>
          <w:color w:val="080809"/>
          <w:shd w:val="clear" w:color="auto" w:fill="FFFFFF"/>
        </w:rPr>
      </w:pPr>
    </w:p>
    <w:p w14:paraId="089B3CD8" w14:textId="5DA80ABB" w:rsidR="00A710E2" w:rsidRPr="00A710E2" w:rsidRDefault="00A710E2" w:rsidP="00A710E2">
      <w:pPr>
        <w:ind w:left="720"/>
        <w:rPr>
          <w:rFonts w:cstheme="minorHAnsi"/>
          <w:color w:val="080809"/>
          <w:shd w:val="clear" w:color="auto" w:fill="FFFFFF"/>
        </w:rPr>
      </w:pPr>
    </w:p>
    <w:p w14:paraId="3FE27485" w14:textId="2653C2EF" w:rsidR="00210CD6" w:rsidRDefault="00210CD6" w:rsidP="00210CD6"/>
    <w:sectPr w:rsidR="00210C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614"/>
    <w:multiLevelType w:val="hybridMultilevel"/>
    <w:tmpl w:val="7C7E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E1136"/>
    <w:multiLevelType w:val="hybridMultilevel"/>
    <w:tmpl w:val="133EB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CC4261"/>
    <w:multiLevelType w:val="hybridMultilevel"/>
    <w:tmpl w:val="A19C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4113B"/>
    <w:multiLevelType w:val="multilevel"/>
    <w:tmpl w:val="732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B3D25"/>
    <w:multiLevelType w:val="multilevel"/>
    <w:tmpl w:val="D8B8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916D5"/>
    <w:multiLevelType w:val="hybridMultilevel"/>
    <w:tmpl w:val="4690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75F0C"/>
    <w:multiLevelType w:val="multilevel"/>
    <w:tmpl w:val="438C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10366"/>
    <w:multiLevelType w:val="hybridMultilevel"/>
    <w:tmpl w:val="0B180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56B61"/>
    <w:multiLevelType w:val="hybridMultilevel"/>
    <w:tmpl w:val="5AB2E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3C94895"/>
    <w:multiLevelType w:val="hybridMultilevel"/>
    <w:tmpl w:val="74E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055C1"/>
    <w:multiLevelType w:val="multilevel"/>
    <w:tmpl w:val="43626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64080E"/>
    <w:multiLevelType w:val="hybridMultilevel"/>
    <w:tmpl w:val="6200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E5098"/>
    <w:multiLevelType w:val="hybridMultilevel"/>
    <w:tmpl w:val="2106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D727B"/>
    <w:multiLevelType w:val="hybridMultilevel"/>
    <w:tmpl w:val="74F2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A0E41"/>
    <w:multiLevelType w:val="hybridMultilevel"/>
    <w:tmpl w:val="24F6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70D9C"/>
    <w:multiLevelType w:val="hybridMultilevel"/>
    <w:tmpl w:val="A408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E713EA"/>
    <w:multiLevelType w:val="hybridMultilevel"/>
    <w:tmpl w:val="2B24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F28A9"/>
    <w:multiLevelType w:val="multilevel"/>
    <w:tmpl w:val="51F4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06673"/>
    <w:multiLevelType w:val="hybridMultilevel"/>
    <w:tmpl w:val="2D881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B233A"/>
    <w:multiLevelType w:val="multilevel"/>
    <w:tmpl w:val="444A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616A6"/>
    <w:multiLevelType w:val="multilevel"/>
    <w:tmpl w:val="0ED8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538CA"/>
    <w:multiLevelType w:val="hybridMultilevel"/>
    <w:tmpl w:val="B9466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1E2593"/>
    <w:multiLevelType w:val="hybridMultilevel"/>
    <w:tmpl w:val="40566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B0793"/>
    <w:multiLevelType w:val="multilevel"/>
    <w:tmpl w:val="6F58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334B2"/>
    <w:multiLevelType w:val="multilevel"/>
    <w:tmpl w:val="A302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4164D"/>
    <w:multiLevelType w:val="hybridMultilevel"/>
    <w:tmpl w:val="7C04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6139E"/>
    <w:multiLevelType w:val="multilevel"/>
    <w:tmpl w:val="A060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074273"/>
    <w:multiLevelType w:val="multilevel"/>
    <w:tmpl w:val="0096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536753"/>
    <w:multiLevelType w:val="multilevel"/>
    <w:tmpl w:val="6080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8442E9"/>
    <w:multiLevelType w:val="hybridMultilevel"/>
    <w:tmpl w:val="28E4FD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FCB5E6C"/>
    <w:multiLevelType w:val="multilevel"/>
    <w:tmpl w:val="6444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07067E"/>
    <w:multiLevelType w:val="multilevel"/>
    <w:tmpl w:val="8D98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2534F7"/>
    <w:multiLevelType w:val="hybridMultilevel"/>
    <w:tmpl w:val="B328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271D98"/>
    <w:multiLevelType w:val="hybridMultilevel"/>
    <w:tmpl w:val="29809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343BC"/>
    <w:multiLevelType w:val="hybridMultilevel"/>
    <w:tmpl w:val="A960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D60F20"/>
    <w:multiLevelType w:val="hybridMultilevel"/>
    <w:tmpl w:val="0CB4B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807366"/>
    <w:multiLevelType w:val="multilevel"/>
    <w:tmpl w:val="AF606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1B7A8E"/>
    <w:multiLevelType w:val="hybridMultilevel"/>
    <w:tmpl w:val="6FC2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EB7F04"/>
    <w:multiLevelType w:val="hybridMultilevel"/>
    <w:tmpl w:val="FDBA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11E3F"/>
    <w:multiLevelType w:val="hybridMultilevel"/>
    <w:tmpl w:val="9036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955E53"/>
    <w:multiLevelType w:val="multilevel"/>
    <w:tmpl w:val="A94C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778479">
    <w:abstractNumId w:val="36"/>
  </w:num>
  <w:num w:numId="2" w16cid:durableId="611471936">
    <w:abstractNumId w:val="19"/>
  </w:num>
  <w:num w:numId="3" w16cid:durableId="1044401563">
    <w:abstractNumId w:val="26"/>
  </w:num>
  <w:num w:numId="4" w16cid:durableId="930429828">
    <w:abstractNumId w:val="6"/>
  </w:num>
  <w:num w:numId="5" w16cid:durableId="86657166">
    <w:abstractNumId w:val="10"/>
  </w:num>
  <w:num w:numId="6" w16cid:durableId="1350253836">
    <w:abstractNumId w:val="40"/>
  </w:num>
  <w:num w:numId="7" w16cid:durableId="1206605610">
    <w:abstractNumId w:val="20"/>
  </w:num>
  <w:num w:numId="8" w16cid:durableId="917640362">
    <w:abstractNumId w:val="17"/>
  </w:num>
  <w:num w:numId="9" w16cid:durableId="1481845849">
    <w:abstractNumId w:val="27"/>
  </w:num>
  <w:num w:numId="10" w16cid:durableId="1468934518">
    <w:abstractNumId w:val="24"/>
  </w:num>
  <w:num w:numId="11" w16cid:durableId="421147553">
    <w:abstractNumId w:val="4"/>
  </w:num>
  <w:num w:numId="12" w16cid:durableId="1288775349">
    <w:abstractNumId w:val="14"/>
  </w:num>
  <w:num w:numId="13" w16cid:durableId="849180306">
    <w:abstractNumId w:val="3"/>
  </w:num>
  <w:num w:numId="14" w16cid:durableId="1192765351">
    <w:abstractNumId w:val="23"/>
  </w:num>
  <w:num w:numId="15" w16cid:durableId="974064649">
    <w:abstractNumId w:val="32"/>
  </w:num>
  <w:num w:numId="16" w16cid:durableId="336084125">
    <w:abstractNumId w:val="0"/>
  </w:num>
  <w:num w:numId="17" w16cid:durableId="7026308">
    <w:abstractNumId w:val="9"/>
  </w:num>
  <w:num w:numId="18" w16cid:durableId="2063943094">
    <w:abstractNumId w:val="2"/>
  </w:num>
  <w:num w:numId="19" w16cid:durableId="1995908565">
    <w:abstractNumId w:val="11"/>
  </w:num>
  <w:num w:numId="20" w16cid:durableId="1457329011">
    <w:abstractNumId w:val="25"/>
  </w:num>
  <w:num w:numId="21" w16cid:durableId="1244411931">
    <w:abstractNumId w:val="15"/>
  </w:num>
  <w:num w:numId="22" w16cid:durableId="1487626501">
    <w:abstractNumId w:val="31"/>
  </w:num>
  <w:num w:numId="23" w16cid:durableId="1389844420">
    <w:abstractNumId w:val="21"/>
  </w:num>
  <w:num w:numId="24" w16cid:durableId="1806699713">
    <w:abstractNumId w:val="5"/>
  </w:num>
  <w:num w:numId="25" w16cid:durableId="325015685">
    <w:abstractNumId w:val="28"/>
  </w:num>
  <w:num w:numId="26" w16cid:durableId="1375543120">
    <w:abstractNumId w:val="38"/>
  </w:num>
  <w:num w:numId="27" w16cid:durableId="700472990">
    <w:abstractNumId w:val="12"/>
  </w:num>
  <w:num w:numId="28" w16cid:durableId="1037391677">
    <w:abstractNumId w:val="7"/>
  </w:num>
  <w:num w:numId="29" w16cid:durableId="843010364">
    <w:abstractNumId w:val="22"/>
  </w:num>
  <w:num w:numId="30" w16cid:durableId="528422330">
    <w:abstractNumId w:val="13"/>
  </w:num>
  <w:num w:numId="31" w16cid:durableId="450630980">
    <w:abstractNumId w:val="1"/>
  </w:num>
  <w:num w:numId="32" w16cid:durableId="1146627731">
    <w:abstractNumId w:val="8"/>
  </w:num>
  <w:num w:numId="33" w16cid:durableId="1548254249">
    <w:abstractNumId w:val="39"/>
  </w:num>
  <w:num w:numId="34" w16cid:durableId="1575505710">
    <w:abstractNumId w:val="29"/>
  </w:num>
  <w:num w:numId="35" w16cid:durableId="1788426352">
    <w:abstractNumId w:val="33"/>
  </w:num>
  <w:num w:numId="36" w16cid:durableId="1840192934">
    <w:abstractNumId w:val="18"/>
  </w:num>
  <w:num w:numId="37" w16cid:durableId="1668093755">
    <w:abstractNumId w:val="35"/>
  </w:num>
  <w:num w:numId="38" w16cid:durableId="538591410">
    <w:abstractNumId w:val="16"/>
  </w:num>
  <w:num w:numId="39" w16cid:durableId="1502547327">
    <w:abstractNumId w:val="34"/>
  </w:num>
  <w:num w:numId="40" w16cid:durableId="1819614799">
    <w:abstractNumId w:val="37"/>
  </w:num>
  <w:num w:numId="41" w16cid:durableId="18272379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D6"/>
    <w:rsid w:val="00062D04"/>
    <w:rsid w:val="00077086"/>
    <w:rsid w:val="000E1898"/>
    <w:rsid w:val="00106264"/>
    <w:rsid w:val="001C6417"/>
    <w:rsid w:val="001D73E9"/>
    <w:rsid w:val="001E4DBB"/>
    <w:rsid w:val="00210CD6"/>
    <w:rsid w:val="002C3D16"/>
    <w:rsid w:val="003035D9"/>
    <w:rsid w:val="0035360E"/>
    <w:rsid w:val="003C10B3"/>
    <w:rsid w:val="003E1100"/>
    <w:rsid w:val="003F2876"/>
    <w:rsid w:val="00406C2C"/>
    <w:rsid w:val="004A471E"/>
    <w:rsid w:val="004D1DFA"/>
    <w:rsid w:val="004E18F4"/>
    <w:rsid w:val="00577E03"/>
    <w:rsid w:val="005B169D"/>
    <w:rsid w:val="005D5DDE"/>
    <w:rsid w:val="00617AF1"/>
    <w:rsid w:val="00685A57"/>
    <w:rsid w:val="006D5458"/>
    <w:rsid w:val="006E28FD"/>
    <w:rsid w:val="00790B9D"/>
    <w:rsid w:val="00792DFB"/>
    <w:rsid w:val="008274E6"/>
    <w:rsid w:val="00871CC4"/>
    <w:rsid w:val="00891EF4"/>
    <w:rsid w:val="008A4275"/>
    <w:rsid w:val="008A7B0F"/>
    <w:rsid w:val="008B5FFF"/>
    <w:rsid w:val="008F5230"/>
    <w:rsid w:val="00972226"/>
    <w:rsid w:val="00981734"/>
    <w:rsid w:val="009955FB"/>
    <w:rsid w:val="009C2820"/>
    <w:rsid w:val="00A0497F"/>
    <w:rsid w:val="00A058DC"/>
    <w:rsid w:val="00A232DC"/>
    <w:rsid w:val="00A3526A"/>
    <w:rsid w:val="00A61F83"/>
    <w:rsid w:val="00A710E2"/>
    <w:rsid w:val="00A8517A"/>
    <w:rsid w:val="00B441D7"/>
    <w:rsid w:val="00B5796E"/>
    <w:rsid w:val="00B7076F"/>
    <w:rsid w:val="00BB7A6D"/>
    <w:rsid w:val="00BC5430"/>
    <w:rsid w:val="00CF3599"/>
    <w:rsid w:val="00DE2826"/>
    <w:rsid w:val="00E50E52"/>
    <w:rsid w:val="00E958B1"/>
    <w:rsid w:val="00EC5197"/>
    <w:rsid w:val="00EF740B"/>
    <w:rsid w:val="00F46E80"/>
    <w:rsid w:val="00F840A2"/>
    <w:rsid w:val="00FC3B9C"/>
    <w:rsid w:val="00FD5BCD"/>
    <w:rsid w:val="00FF3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D1B0"/>
  <w15:chartTrackingRefBased/>
  <w15:docId w15:val="{7F1A58B7-360C-41EF-BD9A-5BC36BF6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D6"/>
    <w:pPr>
      <w:spacing w:line="259" w:lineRule="auto"/>
    </w:pPr>
    <w:rPr>
      <w:sz w:val="22"/>
      <w:szCs w:val="22"/>
    </w:rPr>
  </w:style>
  <w:style w:type="paragraph" w:styleId="Heading1">
    <w:name w:val="heading 1"/>
    <w:basedOn w:val="Normal"/>
    <w:next w:val="Normal"/>
    <w:link w:val="Heading1Char"/>
    <w:uiPriority w:val="9"/>
    <w:qFormat/>
    <w:rsid w:val="00210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D6"/>
    <w:rPr>
      <w:rFonts w:eastAsiaTheme="majorEastAsia" w:cstheme="majorBidi"/>
      <w:color w:val="272727" w:themeColor="text1" w:themeTint="D8"/>
    </w:rPr>
  </w:style>
  <w:style w:type="paragraph" w:styleId="Title">
    <w:name w:val="Title"/>
    <w:basedOn w:val="Normal"/>
    <w:next w:val="Normal"/>
    <w:link w:val="TitleChar"/>
    <w:uiPriority w:val="10"/>
    <w:qFormat/>
    <w:rsid w:val="00210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D6"/>
    <w:pPr>
      <w:spacing w:before="160"/>
      <w:jc w:val="center"/>
    </w:pPr>
    <w:rPr>
      <w:i/>
      <w:iCs/>
      <w:color w:val="404040" w:themeColor="text1" w:themeTint="BF"/>
    </w:rPr>
  </w:style>
  <w:style w:type="character" w:customStyle="1" w:styleId="QuoteChar">
    <w:name w:val="Quote Char"/>
    <w:basedOn w:val="DefaultParagraphFont"/>
    <w:link w:val="Quote"/>
    <w:uiPriority w:val="29"/>
    <w:rsid w:val="00210CD6"/>
    <w:rPr>
      <w:i/>
      <w:iCs/>
      <w:color w:val="404040" w:themeColor="text1" w:themeTint="BF"/>
    </w:rPr>
  </w:style>
  <w:style w:type="paragraph" w:styleId="ListParagraph">
    <w:name w:val="List Paragraph"/>
    <w:basedOn w:val="Normal"/>
    <w:uiPriority w:val="34"/>
    <w:qFormat/>
    <w:rsid w:val="00210CD6"/>
    <w:pPr>
      <w:ind w:left="720"/>
      <w:contextualSpacing/>
    </w:pPr>
  </w:style>
  <w:style w:type="character" w:styleId="IntenseEmphasis">
    <w:name w:val="Intense Emphasis"/>
    <w:basedOn w:val="DefaultParagraphFont"/>
    <w:uiPriority w:val="21"/>
    <w:qFormat/>
    <w:rsid w:val="00210CD6"/>
    <w:rPr>
      <w:i/>
      <w:iCs/>
      <w:color w:val="0F4761" w:themeColor="accent1" w:themeShade="BF"/>
    </w:rPr>
  </w:style>
  <w:style w:type="paragraph" w:styleId="IntenseQuote">
    <w:name w:val="Intense Quote"/>
    <w:basedOn w:val="Normal"/>
    <w:next w:val="Normal"/>
    <w:link w:val="IntenseQuoteChar"/>
    <w:uiPriority w:val="30"/>
    <w:qFormat/>
    <w:rsid w:val="00210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D6"/>
    <w:rPr>
      <w:i/>
      <w:iCs/>
      <w:color w:val="0F4761" w:themeColor="accent1" w:themeShade="BF"/>
    </w:rPr>
  </w:style>
  <w:style w:type="character" w:styleId="IntenseReference">
    <w:name w:val="Intense Reference"/>
    <w:basedOn w:val="DefaultParagraphFont"/>
    <w:uiPriority w:val="32"/>
    <w:qFormat/>
    <w:rsid w:val="00210CD6"/>
    <w:rPr>
      <w:b/>
      <w:bCs/>
      <w:smallCaps/>
      <w:color w:val="0F4761" w:themeColor="accent1" w:themeShade="BF"/>
      <w:spacing w:val="5"/>
    </w:rPr>
  </w:style>
  <w:style w:type="character" w:styleId="Hyperlink">
    <w:name w:val="Hyperlink"/>
    <w:basedOn w:val="DefaultParagraphFont"/>
    <w:uiPriority w:val="99"/>
    <w:unhideWhenUsed/>
    <w:rsid w:val="004A471E"/>
    <w:rPr>
      <w:color w:val="0000FF"/>
      <w:u w:val="single"/>
    </w:rPr>
  </w:style>
  <w:style w:type="character" w:customStyle="1" w:styleId="vkekvd">
    <w:name w:val="vkekvd"/>
    <w:basedOn w:val="DefaultParagraphFont"/>
    <w:rsid w:val="000E1898"/>
  </w:style>
  <w:style w:type="character" w:customStyle="1" w:styleId="ifmvxd">
    <w:name w:val="ifmvxd"/>
    <w:basedOn w:val="DefaultParagraphFont"/>
    <w:rsid w:val="000E1898"/>
  </w:style>
  <w:style w:type="character" w:customStyle="1" w:styleId="ijm6od">
    <w:name w:val="ijm6od"/>
    <w:basedOn w:val="DefaultParagraphFont"/>
    <w:rsid w:val="000E1898"/>
  </w:style>
  <w:style w:type="paragraph" w:customStyle="1" w:styleId="df3vjf">
    <w:name w:val="df3vjf"/>
    <w:basedOn w:val="Normal"/>
    <w:rsid w:val="000E18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286pc">
    <w:name w:val="t286pc"/>
    <w:basedOn w:val="DefaultParagraphFont"/>
    <w:rsid w:val="000E1898"/>
  </w:style>
  <w:style w:type="character" w:styleId="Strong">
    <w:name w:val="Strong"/>
    <w:basedOn w:val="DefaultParagraphFont"/>
    <w:uiPriority w:val="22"/>
    <w:qFormat/>
    <w:rsid w:val="000E1898"/>
    <w:rPr>
      <w:b/>
      <w:bCs/>
    </w:rPr>
  </w:style>
  <w:style w:type="character" w:styleId="UnresolvedMention">
    <w:name w:val="Unresolved Mention"/>
    <w:basedOn w:val="DefaultParagraphFont"/>
    <w:uiPriority w:val="99"/>
    <w:semiHidden/>
    <w:unhideWhenUsed/>
    <w:rsid w:val="000E1898"/>
    <w:rPr>
      <w:color w:val="605E5C"/>
      <w:shd w:val="clear" w:color="auto" w:fill="E1DFDD"/>
    </w:rPr>
  </w:style>
  <w:style w:type="character" w:styleId="FollowedHyperlink">
    <w:name w:val="FollowedHyperlink"/>
    <w:basedOn w:val="DefaultParagraphFont"/>
    <w:uiPriority w:val="99"/>
    <w:semiHidden/>
    <w:unhideWhenUsed/>
    <w:rsid w:val="000E1898"/>
    <w:rPr>
      <w:color w:val="96607D" w:themeColor="followedHyperlink"/>
      <w:u w:val="single"/>
    </w:rPr>
  </w:style>
  <w:style w:type="paragraph" w:customStyle="1" w:styleId="gstkn">
    <w:name w:val="gs_tkn"/>
    <w:basedOn w:val="Normal"/>
    <w:rsid w:val="000E18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gstkn1">
    <w:name w:val="gs_tkn1"/>
    <w:basedOn w:val="DefaultParagraphFont"/>
    <w:rsid w:val="000E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wales/talk-me-guidance-practitio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wales/sites/default/files/publications/2026-04/together-for-mental-health-and-talk-to-me-2-strategies-closure-report.pdf" TargetMode="External"/><Relationship Id="rId5" Type="http://schemas.openxmlformats.org/officeDocument/2006/relationships/hyperlink" Target="https://www.moorhouseinstitute.com/four-in-ten-risk-falling-through-send-reform-gap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10718</Words>
  <Characters>46414</Characters>
  <Application>Microsoft Office Word</Application>
  <DocSecurity>4</DocSecurity>
  <Lines>1785</Lines>
  <Paragraphs>1077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Hoyle</dc:creator>
  <cp:keywords/>
  <dc:description/>
  <cp:lastModifiedBy>Claire Hoyle</cp:lastModifiedBy>
  <cp:revision>2</cp:revision>
  <dcterms:created xsi:type="dcterms:W3CDTF">2026-06-03T12:09:00Z</dcterms:created>
  <dcterms:modified xsi:type="dcterms:W3CDTF">2026-06-03T12:09:00Z</dcterms:modified>
</cp:coreProperties>
</file>